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C6F9D" w14:textId="77777777" w:rsidR="003677AC" w:rsidRPr="00CC1C58" w:rsidRDefault="003677AC" w:rsidP="006B1D72">
      <w:pPr>
        <w:pStyle w:val="Title"/>
        <w:spacing w:after="240"/>
        <w:rPr>
          <w:rFonts w:asciiTheme="minorHAnsi" w:hAnsiTheme="minorHAnsi"/>
          <w:sz w:val="28"/>
          <w:szCs w:val="28"/>
          <w:u w:val="single"/>
        </w:rPr>
      </w:pPr>
      <w:bookmarkStart w:id="0" w:name="_GoBack"/>
      <w:bookmarkEnd w:id="0"/>
      <w:r w:rsidRPr="00D41428">
        <w:rPr>
          <w:rFonts w:asciiTheme="minorHAnsi" w:hAnsiTheme="minorHAnsi"/>
          <w:sz w:val="28"/>
          <w:szCs w:val="28"/>
          <w:u w:val="single"/>
        </w:rPr>
        <w:t>MEMORANDUM OF UNDERSTANDING</w:t>
      </w:r>
    </w:p>
    <w:p w14:paraId="2DA29887" w14:textId="77777777" w:rsidR="00B75587" w:rsidRPr="001F1BAE" w:rsidRDefault="003677AC" w:rsidP="00AD5F7E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 w:rsidRPr="001F1BAE">
        <w:rPr>
          <w:rFonts w:asciiTheme="minorHAnsi" w:hAnsiTheme="minorHAnsi"/>
          <w:b/>
          <w:sz w:val="28"/>
          <w:szCs w:val="28"/>
        </w:rPr>
        <w:t xml:space="preserve">Between </w:t>
      </w:r>
      <w:r w:rsidR="006B1D72" w:rsidRPr="001F1BAE">
        <w:rPr>
          <w:rFonts w:asciiTheme="minorHAnsi" w:hAnsiTheme="minorHAnsi"/>
          <w:b/>
          <w:bCs/>
          <w:sz w:val="28"/>
          <w:szCs w:val="28"/>
        </w:rPr>
        <w:t>National Animal Rescue and Sheltering Coalition, Inc.</w:t>
      </w:r>
    </w:p>
    <w:p w14:paraId="51C23940" w14:textId="77777777" w:rsidR="00B75587" w:rsidRPr="001F1BAE" w:rsidRDefault="00AD5F7E" w:rsidP="00AD5F7E">
      <w:pPr>
        <w:pStyle w:val="Heading5"/>
        <w:spacing w:after="240"/>
        <w:rPr>
          <w:rFonts w:asciiTheme="minorHAnsi" w:hAnsiTheme="minorHAnsi"/>
          <w:sz w:val="28"/>
          <w:szCs w:val="28"/>
        </w:rPr>
      </w:pPr>
      <w:proofErr w:type="gramStart"/>
      <w:r w:rsidRPr="001F1BAE">
        <w:rPr>
          <w:rFonts w:asciiTheme="minorHAnsi" w:hAnsiTheme="minorHAnsi"/>
          <w:sz w:val="28"/>
          <w:szCs w:val="28"/>
        </w:rPr>
        <w:t>a</w:t>
      </w:r>
      <w:r w:rsidR="003677AC" w:rsidRPr="001F1BAE">
        <w:rPr>
          <w:rFonts w:asciiTheme="minorHAnsi" w:hAnsiTheme="minorHAnsi"/>
          <w:sz w:val="28"/>
          <w:szCs w:val="28"/>
        </w:rPr>
        <w:t>nd</w:t>
      </w:r>
      <w:proofErr w:type="gramEnd"/>
    </w:p>
    <w:p w14:paraId="231B2DA9" w14:textId="59369BCD" w:rsidR="00AD5F7E" w:rsidRPr="001F1BAE" w:rsidRDefault="00AD5F7E" w:rsidP="00AD5F7E">
      <w:pPr>
        <w:spacing w:after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1F1BAE">
        <w:rPr>
          <w:rFonts w:asciiTheme="minorHAnsi" w:hAnsiTheme="minorHAnsi"/>
          <w:b/>
          <w:bCs/>
          <w:sz w:val="28"/>
          <w:szCs w:val="28"/>
        </w:rPr>
        <w:t>[</w:t>
      </w:r>
      <w:r w:rsidR="008E3566" w:rsidRPr="001F1BAE">
        <w:rPr>
          <w:rFonts w:asciiTheme="minorHAnsi" w:hAnsiTheme="minorHAnsi"/>
          <w:b/>
          <w:bCs/>
          <w:sz w:val="28"/>
          <w:szCs w:val="28"/>
          <w:highlight w:val="yellow"/>
        </w:rPr>
        <w:t>Full legal name of other p</w:t>
      </w:r>
      <w:r w:rsidRPr="001F1BAE">
        <w:rPr>
          <w:rFonts w:asciiTheme="minorHAnsi" w:hAnsiTheme="minorHAnsi"/>
          <w:b/>
          <w:bCs/>
          <w:sz w:val="28"/>
          <w:szCs w:val="28"/>
          <w:highlight w:val="yellow"/>
        </w:rPr>
        <w:t>arty</w:t>
      </w:r>
      <w:r w:rsidRPr="001F1BAE">
        <w:rPr>
          <w:rFonts w:asciiTheme="minorHAnsi" w:hAnsiTheme="minorHAnsi"/>
          <w:b/>
          <w:bCs/>
          <w:sz w:val="28"/>
          <w:szCs w:val="28"/>
        </w:rPr>
        <w:t>]</w:t>
      </w:r>
      <w:r w:rsidR="003E7200">
        <w:rPr>
          <w:rFonts w:asciiTheme="minorHAnsi" w:hAnsiTheme="minorHAnsi"/>
          <w:b/>
          <w:bCs/>
          <w:sz w:val="28"/>
          <w:szCs w:val="28"/>
        </w:rPr>
        <w:t>FOR</w:t>
      </w:r>
    </w:p>
    <w:p w14:paraId="64B364F7" w14:textId="77777777" w:rsidR="008E3566" w:rsidRDefault="008E3566" w:rsidP="008E3566">
      <w:pPr>
        <w:pStyle w:val="DBText"/>
        <w:rPr>
          <w:rFonts w:asciiTheme="minorHAnsi" w:hAnsiTheme="minorHAnsi"/>
        </w:rPr>
      </w:pPr>
      <w:r w:rsidRPr="008E3566">
        <w:rPr>
          <w:rFonts w:asciiTheme="minorHAnsi" w:hAnsiTheme="minorHAnsi"/>
        </w:rPr>
        <w:t>This memorandum of understanding (“</w:t>
      </w:r>
      <w:r w:rsidRPr="008E3566">
        <w:rPr>
          <w:rFonts w:asciiTheme="minorHAnsi" w:hAnsiTheme="minorHAnsi"/>
          <w:b/>
        </w:rPr>
        <w:t>MOU</w:t>
      </w:r>
      <w:r w:rsidRPr="008E3566">
        <w:rPr>
          <w:rFonts w:asciiTheme="minorHAnsi" w:hAnsiTheme="minorHAnsi"/>
        </w:rPr>
        <w:t xml:space="preserve">”) is between </w:t>
      </w:r>
      <w:r w:rsidR="006B1D72" w:rsidRPr="006B1D72">
        <w:rPr>
          <w:rFonts w:asciiTheme="minorHAnsi" w:hAnsiTheme="minorHAnsi"/>
        </w:rPr>
        <w:t>National Animal Rescue and Sheltering Coalition, Inc.</w:t>
      </w:r>
      <w:r w:rsidRPr="008E3566">
        <w:rPr>
          <w:rFonts w:asciiTheme="minorHAnsi" w:hAnsiTheme="minorHAnsi"/>
        </w:rPr>
        <w:t xml:space="preserve">, a </w:t>
      </w:r>
      <w:r w:rsidR="006B1D72">
        <w:rPr>
          <w:rFonts w:asciiTheme="minorHAnsi" w:hAnsiTheme="minorHAnsi"/>
        </w:rPr>
        <w:t>registered US 501(c)(6) organization</w:t>
      </w:r>
      <w:r w:rsidR="00A65F19">
        <w:rPr>
          <w:rFonts w:asciiTheme="minorHAnsi" w:hAnsiTheme="minorHAnsi"/>
        </w:rPr>
        <w:t xml:space="preserve"> comprised of national nonprofit organizations</w:t>
      </w:r>
      <w:r w:rsidRPr="008E3566">
        <w:rPr>
          <w:rFonts w:asciiTheme="minorHAnsi" w:hAnsiTheme="minorHAnsi"/>
        </w:rPr>
        <w:t xml:space="preserve"> (“</w:t>
      </w:r>
      <w:r w:rsidR="006B1D72">
        <w:rPr>
          <w:rFonts w:asciiTheme="minorHAnsi" w:hAnsiTheme="minorHAnsi"/>
          <w:b/>
        </w:rPr>
        <w:t>NARSC</w:t>
      </w:r>
      <w:r w:rsidRPr="008E3566">
        <w:rPr>
          <w:rFonts w:asciiTheme="minorHAnsi" w:hAnsiTheme="minorHAnsi"/>
        </w:rPr>
        <w:t>”), and [</w:t>
      </w:r>
      <w:r w:rsidRPr="008E3566">
        <w:rPr>
          <w:rFonts w:asciiTheme="minorHAnsi" w:hAnsiTheme="minorHAnsi"/>
          <w:highlight w:val="yellow"/>
        </w:rPr>
        <w:t>full legal name of other party</w:t>
      </w:r>
      <w:r w:rsidRPr="008E3566">
        <w:rPr>
          <w:rFonts w:asciiTheme="minorHAnsi" w:hAnsiTheme="minorHAnsi"/>
        </w:rPr>
        <w:t>], a [</w:t>
      </w:r>
      <w:r w:rsidRPr="008E3566">
        <w:rPr>
          <w:rFonts w:asciiTheme="minorHAnsi" w:hAnsiTheme="minorHAnsi"/>
          <w:highlight w:val="yellow"/>
        </w:rPr>
        <w:t>jurisdiction of incorporation and corporate status</w:t>
      </w:r>
      <w:r w:rsidRPr="008E3566">
        <w:rPr>
          <w:rFonts w:asciiTheme="minorHAnsi" w:hAnsiTheme="minorHAnsi"/>
        </w:rPr>
        <w:t>]</w:t>
      </w:r>
      <w:r>
        <w:rPr>
          <w:rFonts w:asciiTheme="minorHAnsi" w:hAnsiTheme="minorHAnsi"/>
        </w:rPr>
        <w:t xml:space="preserve"> (“</w:t>
      </w:r>
      <w:r w:rsidRPr="00D41428">
        <w:rPr>
          <w:rFonts w:asciiTheme="minorHAnsi" w:hAnsiTheme="minorHAnsi"/>
          <w:b/>
          <w:highlight w:val="yellow"/>
        </w:rPr>
        <w:t>ABBREVIATION FOR OTHER PARTY</w:t>
      </w:r>
      <w:r>
        <w:rPr>
          <w:rFonts w:asciiTheme="minorHAnsi" w:hAnsiTheme="minorHAnsi"/>
        </w:rPr>
        <w:t>”).</w:t>
      </w:r>
    </w:p>
    <w:p w14:paraId="513536E4" w14:textId="77777777" w:rsidR="008E3566" w:rsidRDefault="006B1D72" w:rsidP="00877743">
      <w:pPr>
        <w:pStyle w:val="DBText"/>
        <w:rPr>
          <w:rFonts w:asciiTheme="minorHAnsi" w:hAnsiTheme="minorHAnsi"/>
        </w:rPr>
      </w:pPr>
      <w:r>
        <w:rPr>
          <w:rFonts w:asciiTheme="minorHAnsi" w:hAnsiTheme="minorHAnsi"/>
        </w:rPr>
        <w:t>NARSC</w:t>
      </w:r>
      <w:r w:rsidR="008E3566">
        <w:rPr>
          <w:rFonts w:asciiTheme="minorHAnsi" w:hAnsiTheme="minorHAnsi"/>
        </w:rPr>
        <w:t xml:space="preserve"> works </w:t>
      </w:r>
      <w:r w:rsidR="00877743" w:rsidRPr="00877743">
        <w:rPr>
          <w:rFonts w:asciiTheme="minorHAnsi" w:hAnsiTheme="minorHAnsi"/>
        </w:rPr>
        <w:t xml:space="preserve">collaboratively and cooperatively to assist communities and their animals </w:t>
      </w:r>
      <w:r w:rsidR="00A65F19">
        <w:rPr>
          <w:rFonts w:asciiTheme="minorHAnsi" w:hAnsiTheme="minorHAnsi"/>
        </w:rPr>
        <w:t xml:space="preserve">throughout the United States </w:t>
      </w:r>
      <w:r w:rsidR="00877743" w:rsidRPr="00877743">
        <w:rPr>
          <w:rFonts w:asciiTheme="minorHAnsi" w:hAnsiTheme="minorHAnsi"/>
        </w:rPr>
        <w:t>in their preparations for and response to incidents that place animals in crisis.</w:t>
      </w:r>
      <w:r w:rsidR="00877743">
        <w:rPr>
          <w:rFonts w:asciiTheme="minorHAnsi" w:hAnsiTheme="minorHAnsi"/>
        </w:rPr>
        <w:t xml:space="preserve"> </w:t>
      </w:r>
      <w:r w:rsidR="00877743" w:rsidRPr="00877743">
        <w:rPr>
          <w:rFonts w:asciiTheme="minorHAnsi" w:hAnsiTheme="minorHAnsi"/>
        </w:rPr>
        <w:t>Established in 2006, the NARSC mission is to identify, prioritize and find collaborative solutions to major human-animal emergency issues. NARSC members are dedicated to professionalism in animal eme</w:t>
      </w:r>
      <w:r w:rsidR="00877743">
        <w:rPr>
          <w:rFonts w:asciiTheme="minorHAnsi" w:hAnsiTheme="minorHAnsi"/>
        </w:rPr>
        <w:t>rgency response and management.</w:t>
      </w:r>
    </w:p>
    <w:p w14:paraId="01879688" w14:textId="77777777" w:rsidR="00A65F19" w:rsidRPr="00A65F19" w:rsidRDefault="00A65F19" w:rsidP="00A65F19">
      <w:pPr>
        <w:pStyle w:val="DBText"/>
        <w:rPr>
          <w:rFonts w:asciiTheme="minorHAnsi" w:hAnsiTheme="minorHAnsi"/>
        </w:rPr>
      </w:pPr>
      <w:r w:rsidRPr="00A65F19">
        <w:rPr>
          <w:rFonts w:asciiTheme="minorHAnsi" w:hAnsiTheme="minorHAnsi"/>
        </w:rPr>
        <w:t xml:space="preserve">NARSC is comprised of the following members at the time </w:t>
      </w:r>
      <w:r>
        <w:rPr>
          <w:rFonts w:asciiTheme="minorHAnsi" w:hAnsiTheme="minorHAnsi"/>
        </w:rPr>
        <w:t>of the signing of this MOU</w:t>
      </w:r>
      <w:r w:rsidRPr="00A65F19">
        <w:rPr>
          <w:rFonts w:asciiTheme="minorHAnsi" w:hAnsiTheme="minorHAnsi"/>
        </w:rPr>
        <w:t>:</w:t>
      </w:r>
    </w:p>
    <w:p w14:paraId="35D9EBF9" w14:textId="77777777" w:rsidR="00BA07B4" w:rsidRDefault="00A65F19" w:rsidP="007D3992">
      <w:pPr>
        <w:pStyle w:val="DBText"/>
        <w:spacing w:after="0"/>
        <w:ind w:left="720"/>
        <w:rPr>
          <w:rFonts w:asciiTheme="minorHAnsi" w:hAnsiTheme="minorHAnsi"/>
        </w:rPr>
      </w:pPr>
      <w:r w:rsidRPr="00A65F19">
        <w:rPr>
          <w:rFonts w:asciiTheme="minorHAnsi" w:hAnsiTheme="minorHAnsi"/>
          <w:u w:val="single"/>
        </w:rPr>
        <w:t>Voting Members</w:t>
      </w:r>
      <w:r>
        <w:rPr>
          <w:rFonts w:asciiTheme="minorHAnsi" w:hAnsiTheme="minorHAnsi"/>
        </w:rPr>
        <w:br/>
      </w:r>
      <w:r w:rsidRPr="00A65F19">
        <w:rPr>
          <w:rFonts w:asciiTheme="minorHAnsi" w:hAnsiTheme="minorHAnsi"/>
        </w:rPr>
        <w:t xml:space="preserve">American Humane </w:t>
      </w:r>
      <w:r>
        <w:rPr>
          <w:rFonts w:asciiTheme="minorHAnsi" w:hAnsiTheme="minorHAnsi"/>
        </w:rPr>
        <w:br/>
      </w:r>
      <w:r w:rsidRPr="00A65F19">
        <w:rPr>
          <w:rFonts w:asciiTheme="minorHAnsi" w:hAnsiTheme="minorHAnsi"/>
        </w:rPr>
        <w:t>American Society for the Prevention of Cruelty to Animals</w:t>
      </w:r>
      <w:r>
        <w:rPr>
          <w:rFonts w:asciiTheme="minorHAnsi" w:hAnsiTheme="minorHAnsi"/>
        </w:rPr>
        <w:br/>
      </w:r>
      <w:r w:rsidRPr="00A65F19">
        <w:rPr>
          <w:rFonts w:asciiTheme="minorHAnsi" w:hAnsiTheme="minorHAnsi"/>
        </w:rPr>
        <w:t>Code 3 Associates</w:t>
      </w:r>
      <w:r>
        <w:rPr>
          <w:rFonts w:asciiTheme="minorHAnsi" w:hAnsiTheme="minorHAnsi"/>
        </w:rPr>
        <w:br/>
      </w:r>
      <w:r w:rsidRPr="00A65F19">
        <w:rPr>
          <w:rFonts w:asciiTheme="minorHAnsi" w:hAnsiTheme="minorHAnsi"/>
        </w:rPr>
        <w:t>Internationa</w:t>
      </w:r>
      <w:r>
        <w:rPr>
          <w:rFonts w:asciiTheme="minorHAnsi" w:hAnsiTheme="minorHAnsi"/>
        </w:rPr>
        <w:t>l Fund for Animal Welfare</w:t>
      </w:r>
      <w:r>
        <w:rPr>
          <w:rFonts w:asciiTheme="minorHAnsi" w:hAnsiTheme="minorHAnsi"/>
        </w:rPr>
        <w:br/>
      </w:r>
      <w:r w:rsidR="00BA07B4">
        <w:rPr>
          <w:rFonts w:asciiTheme="minorHAnsi" w:hAnsiTheme="minorHAnsi"/>
        </w:rPr>
        <w:t>National Alliance of State Animal and Agricultural Emergency Programs</w:t>
      </w:r>
      <w:r w:rsidR="00BA07B4" w:rsidRPr="00A65F19">
        <w:rPr>
          <w:rFonts w:asciiTheme="minorHAnsi" w:hAnsiTheme="minorHAnsi"/>
        </w:rPr>
        <w:t xml:space="preserve"> </w:t>
      </w:r>
    </w:p>
    <w:p w14:paraId="49A6A0BE" w14:textId="043E6E8D" w:rsidR="007D3992" w:rsidRDefault="00A65F19" w:rsidP="007D3992">
      <w:pPr>
        <w:pStyle w:val="DBText"/>
        <w:spacing w:after="0"/>
        <w:ind w:left="720"/>
        <w:rPr>
          <w:rFonts w:asciiTheme="minorHAnsi" w:hAnsiTheme="minorHAnsi"/>
        </w:rPr>
      </w:pPr>
      <w:r w:rsidRPr="00A65F19">
        <w:rPr>
          <w:rFonts w:asciiTheme="minorHAnsi" w:hAnsiTheme="minorHAnsi"/>
        </w:rPr>
        <w:t>National Animal C</w:t>
      </w:r>
      <w:r>
        <w:rPr>
          <w:rFonts w:asciiTheme="minorHAnsi" w:hAnsiTheme="minorHAnsi"/>
        </w:rPr>
        <w:t>are &amp; Control Association</w:t>
      </w:r>
    </w:p>
    <w:p w14:paraId="187181DA" w14:textId="6A23C873" w:rsidR="00A65F19" w:rsidRDefault="00A65F19" w:rsidP="00A65F19">
      <w:pPr>
        <w:pStyle w:val="DBText"/>
        <w:ind w:left="720"/>
        <w:rPr>
          <w:rFonts w:asciiTheme="minorHAnsi" w:hAnsiTheme="minorHAnsi"/>
        </w:rPr>
      </w:pPr>
      <w:r w:rsidRPr="00A65F19">
        <w:rPr>
          <w:rFonts w:asciiTheme="minorHAnsi" w:hAnsiTheme="minorHAnsi"/>
        </w:rPr>
        <w:t xml:space="preserve">RedRover </w:t>
      </w:r>
    </w:p>
    <w:p w14:paraId="3D8CACF6" w14:textId="77777777" w:rsidR="00D0695C" w:rsidRDefault="00A65F19" w:rsidP="00D434AF">
      <w:pPr>
        <w:pStyle w:val="DBText"/>
        <w:spacing w:after="0"/>
        <w:ind w:left="720"/>
        <w:rPr>
          <w:rFonts w:asciiTheme="minorHAnsi" w:hAnsiTheme="minorHAnsi"/>
        </w:rPr>
      </w:pPr>
      <w:r w:rsidRPr="00865CC0">
        <w:rPr>
          <w:rFonts w:asciiTheme="minorHAnsi" w:hAnsiTheme="minorHAnsi"/>
          <w:u w:val="single"/>
        </w:rPr>
        <w:t>General Members</w:t>
      </w:r>
      <w:r w:rsidR="00865CC0">
        <w:rPr>
          <w:rFonts w:asciiTheme="minorHAnsi" w:hAnsiTheme="minorHAnsi"/>
        </w:rPr>
        <w:br/>
      </w:r>
      <w:r w:rsidR="00D0695C" w:rsidRPr="00A65F19">
        <w:rPr>
          <w:rFonts w:asciiTheme="minorHAnsi" w:hAnsiTheme="minorHAnsi"/>
        </w:rPr>
        <w:t xml:space="preserve">American Red Cross </w:t>
      </w:r>
    </w:p>
    <w:p w14:paraId="558F4B8E" w14:textId="5E223C6B" w:rsidR="00D434AF" w:rsidRDefault="00A65F19" w:rsidP="00D434AF">
      <w:pPr>
        <w:pStyle w:val="DBText"/>
        <w:spacing w:after="0"/>
        <w:ind w:left="720"/>
        <w:rPr>
          <w:rFonts w:asciiTheme="minorHAnsi" w:hAnsiTheme="minorHAnsi"/>
        </w:rPr>
      </w:pPr>
      <w:r w:rsidRPr="00A65F19">
        <w:rPr>
          <w:rFonts w:asciiTheme="minorHAnsi" w:hAnsiTheme="minorHAnsi"/>
        </w:rPr>
        <w:t>American Veter</w:t>
      </w:r>
      <w:r w:rsidR="00865CC0">
        <w:rPr>
          <w:rFonts w:asciiTheme="minorHAnsi" w:hAnsiTheme="minorHAnsi"/>
        </w:rPr>
        <w:t>inary Medical Association</w:t>
      </w:r>
      <w:r w:rsidR="00865CC0">
        <w:rPr>
          <w:rFonts w:asciiTheme="minorHAnsi" w:hAnsiTheme="minorHAnsi"/>
        </w:rPr>
        <w:br/>
      </w:r>
      <w:proofErr w:type="spellStart"/>
      <w:r w:rsidR="00D434AF">
        <w:rPr>
          <w:rFonts w:asciiTheme="minorHAnsi" w:hAnsiTheme="minorHAnsi"/>
        </w:rPr>
        <w:t>Association</w:t>
      </w:r>
      <w:proofErr w:type="spellEnd"/>
      <w:r w:rsidR="00D434AF">
        <w:rPr>
          <w:rFonts w:asciiTheme="minorHAnsi" w:hAnsiTheme="minorHAnsi"/>
        </w:rPr>
        <w:t xml:space="preserve"> of Zoos and Aquariums</w:t>
      </w:r>
    </w:p>
    <w:p w14:paraId="64C6F17A" w14:textId="77777777" w:rsidR="0020528B" w:rsidRDefault="0020528B" w:rsidP="0020528B">
      <w:pPr>
        <w:pStyle w:val="DBText"/>
        <w:spacing w:after="0"/>
        <w:ind w:left="720"/>
        <w:rPr>
          <w:rFonts w:asciiTheme="minorHAnsi" w:hAnsiTheme="minorHAnsi"/>
        </w:rPr>
      </w:pPr>
      <w:r w:rsidRPr="00A65F19">
        <w:rPr>
          <w:rFonts w:asciiTheme="minorHAnsi" w:hAnsiTheme="minorHAnsi"/>
        </w:rPr>
        <w:t xml:space="preserve">Best Friends Animal Society </w:t>
      </w:r>
    </w:p>
    <w:p w14:paraId="75526BBC" w14:textId="3F2ACF61" w:rsidR="00865CC0" w:rsidRPr="00A65F19" w:rsidRDefault="00A65F19" w:rsidP="00865CC0">
      <w:pPr>
        <w:pStyle w:val="DBText"/>
        <w:ind w:left="720"/>
        <w:rPr>
          <w:rFonts w:asciiTheme="minorHAnsi" w:hAnsiTheme="minorHAnsi"/>
        </w:rPr>
      </w:pPr>
      <w:r w:rsidRPr="00A65F19">
        <w:rPr>
          <w:rFonts w:asciiTheme="minorHAnsi" w:hAnsiTheme="minorHAnsi"/>
        </w:rPr>
        <w:t>PetFinder Foundation</w:t>
      </w:r>
      <w:r w:rsidR="00865CC0">
        <w:rPr>
          <w:rFonts w:asciiTheme="minorHAnsi" w:hAnsiTheme="minorHAnsi"/>
        </w:rPr>
        <w:br/>
        <w:t>PetSmart Charities</w:t>
      </w:r>
      <w:r w:rsidR="00865CC0">
        <w:rPr>
          <w:rFonts w:asciiTheme="minorHAnsi" w:hAnsiTheme="minorHAnsi"/>
        </w:rPr>
        <w:br/>
      </w:r>
      <w:r w:rsidR="00865CC0" w:rsidRPr="00A65F19">
        <w:rPr>
          <w:rFonts w:asciiTheme="minorHAnsi" w:hAnsiTheme="minorHAnsi"/>
        </w:rPr>
        <w:t>Society of Anim</w:t>
      </w:r>
      <w:r w:rsidR="00865CC0">
        <w:rPr>
          <w:rFonts w:asciiTheme="minorHAnsi" w:hAnsiTheme="minorHAnsi"/>
        </w:rPr>
        <w:t>al Welfare Administrators</w:t>
      </w:r>
    </w:p>
    <w:p w14:paraId="75FC13BD" w14:textId="08F9B3E2" w:rsidR="00A65F19" w:rsidRDefault="00A65F19" w:rsidP="00A65F19">
      <w:pPr>
        <w:pStyle w:val="DBText"/>
        <w:rPr>
          <w:rFonts w:asciiTheme="minorHAnsi" w:hAnsiTheme="minorHAnsi"/>
        </w:rPr>
      </w:pPr>
      <w:r w:rsidRPr="00A65F19">
        <w:rPr>
          <w:rFonts w:asciiTheme="minorHAnsi" w:hAnsiTheme="minorHAnsi"/>
        </w:rPr>
        <w:t xml:space="preserve">All members of NARSC adhere to a Code of Conduct (Appendix </w:t>
      </w:r>
      <w:r w:rsidR="007D1C0D">
        <w:rPr>
          <w:rFonts w:asciiTheme="minorHAnsi" w:hAnsiTheme="minorHAnsi"/>
        </w:rPr>
        <w:t>A</w:t>
      </w:r>
      <w:r w:rsidRPr="00A65F19">
        <w:rPr>
          <w:rFonts w:asciiTheme="minorHAnsi" w:hAnsiTheme="minorHAnsi"/>
        </w:rPr>
        <w:t>) that ensures that member agencies are National Incident Management System (</w:t>
      </w:r>
      <w:r w:rsidR="00865CC0">
        <w:rPr>
          <w:rFonts w:asciiTheme="minorHAnsi" w:hAnsiTheme="minorHAnsi"/>
        </w:rPr>
        <w:t>“</w:t>
      </w:r>
      <w:r w:rsidRPr="00865CC0">
        <w:rPr>
          <w:rFonts w:asciiTheme="minorHAnsi" w:hAnsiTheme="minorHAnsi"/>
          <w:b/>
        </w:rPr>
        <w:t>NIMS</w:t>
      </w:r>
      <w:r w:rsidR="00865CC0">
        <w:rPr>
          <w:rFonts w:asciiTheme="minorHAnsi" w:hAnsiTheme="minorHAnsi"/>
        </w:rPr>
        <w:t>”</w:t>
      </w:r>
      <w:r w:rsidRPr="00A65F19">
        <w:rPr>
          <w:rFonts w:asciiTheme="minorHAnsi" w:hAnsiTheme="minorHAnsi"/>
        </w:rPr>
        <w:t>) compliant and prepared to work within existing command structures.</w:t>
      </w:r>
    </w:p>
    <w:p w14:paraId="628E3105" w14:textId="77777777" w:rsidR="008E3566" w:rsidRDefault="008E3566" w:rsidP="008E3566">
      <w:pPr>
        <w:pStyle w:val="DBText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[</w:t>
      </w:r>
      <w:r w:rsidRPr="008E3566">
        <w:rPr>
          <w:rFonts w:asciiTheme="minorHAnsi" w:hAnsiTheme="minorHAnsi"/>
          <w:caps/>
          <w:highlight w:val="yellow"/>
        </w:rPr>
        <w:t>ABBREVIATION FOR OTHER PARTY</w:t>
      </w:r>
      <w:r>
        <w:rPr>
          <w:rFonts w:asciiTheme="minorHAnsi" w:hAnsiTheme="minorHAnsi"/>
        </w:rPr>
        <w:t>] works to [</w:t>
      </w:r>
      <w:r w:rsidRPr="008E3566">
        <w:rPr>
          <w:rFonts w:asciiTheme="minorHAnsi" w:hAnsiTheme="minorHAnsi"/>
          <w:highlight w:val="yellow"/>
        </w:rPr>
        <w:t>describe mission/work</w:t>
      </w:r>
      <w:r>
        <w:rPr>
          <w:rFonts w:asciiTheme="minorHAnsi" w:hAnsiTheme="minorHAnsi"/>
        </w:rPr>
        <w:t>].</w:t>
      </w:r>
    </w:p>
    <w:p w14:paraId="03FB744C" w14:textId="77777777" w:rsidR="008E3566" w:rsidRDefault="006B1D72" w:rsidP="008E3566">
      <w:pPr>
        <w:pStyle w:val="DBText"/>
        <w:rPr>
          <w:rFonts w:asciiTheme="minorHAnsi" w:hAnsiTheme="minorHAnsi"/>
        </w:rPr>
      </w:pPr>
      <w:r>
        <w:rPr>
          <w:rFonts w:asciiTheme="minorHAnsi" w:hAnsiTheme="minorHAnsi"/>
        </w:rPr>
        <w:t>NARSC</w:t>
      </w:r>
      <w:r w:rsidR="008E3566">
        <w:rPr>
          <w:rFonts w:asciiTheme="minorHAnsi" w:hAnsiTheme="minorHAnsi"/>
        </w:rPr>
        <w:t xml:space="preserve"> and [</w:t>
      </w:r>
      <w:r w:rsidR="008E3566" w:rsidRPr="008E3566">
        <w:rPr>
          <w:rFonts w:asciiTheme="minorHAnsi" w:hAnsiTheme="minorHAnsi"/>
          <w:caps/>
          <w:highlight w:val="yellow"/>
        </w:rPr>
        <w:t>ABBREVIATION FOR OTHER PARTY</w:t>
      </w:r>
      <w:r w:rsidR="00530CE4">
        <w:rPr>
          <w:rFonts w:asciiTheme="minorHAnsi" w:hAnsiTheme="minorHAnsi"/>
        </w:rPr>
        <w:t>] strive</w:t>
      </w:r>
      <w:r w:rsidR="008E3566">
        <w:rPr>
          <w:rFonts w:asciiTheme="minorHAnsi" w:hAnsiTheme="minorHAnsi"/>
        </w:rPr>
        <w:t xml:space="preserve"> to </w:t>
      </w:r>
      <w:r>
        <w:rPr>
          <w:rFonts w:asciiTheme="minorHAnsi" w:hAnsiTheme="minorHAnsi"/>
        </w:rPr>
        <w:t>coordinate their disaster response activities</w:t>
      </w:r>
      <w:r w:rsidR="008E3566">
        <w:rPr>
          <w:rFonts w:asciiTheme="minorHAnsi" w:hAnsiTheme="minorHAnsi"/>
        </w:rPr>
        <w:t xml:space="preserve">, and are entering into this nonbinding MOU to </w:t>
      </w:r>
      <w:r w:rsidR="008E3566" w:rsidRPr="008E3566">
        <w:rPr>
          <w:rFonts w:asciiTheme="minorHAnsi" w:hAnsiTheme="minorHAnsi"/>
        </w:rPr>
        <w:t>memorializ</w:t>
      </w:r>
      <w:r w:rsidR="008E3566">
        <w:rPr>
          <w:rFonts w:asciiTheme="minorHAnsi" w:hAnsiTheme="minorHAnsi"/>
        </w:rPr>
        <w:t>e</w:t>
      </w:r>
      <w:r w:rsidR="008E3566" w:rsidRPr="008E3566">
        <w:rPr>
          <w:rFonts w:asciiTheme="minorHAnsi" w:hAnsiTheme="minorHAnsi"/>
        </w:rPr>
        <w:t xml:space="preserve"> their shared understandings and expectations.</w:t>
      </w:r>
    </w:p>
    <w:p w14:paraId="60A9352A" w14:textId="77777777" w:rsidR="008E3566" w:rsidRDefault="008E3566" w:rsidP="008E3566">
      <w:pPr>
        <w:pStyle w:val="DBText"/>
        <w:rPr>
          <w:rFonts w:asciiTheme="minorHAnsi" w:hAnsiTheme="minorHAnsi"/>
        </w:rPr>
      </w:pPr>
      <w:r>
        <w:rPr>
          <w:rFonts w:asciiTheme="minorHAnsi" w:hAnsiTheme="minorHAnsi"/>
        </w:rPr>
        <w:t>The parties therefore agree as follows:</w:t>
      </w:r>
    </w:p>
    <w:p w14:paraId="566976E1" w14:textId="77777777" w:rsidR="00D41428" w:rsidRDefault="00D41428" w:rsidP="00D41428">
      <w:pPr>
        <w:keepNext/>
        <w:spacing w:after="240"/>
        <w:ind w:left="360"/>
        <w:jc w:val="center"/>
        <w:rPr>
          <w:rFonts w:ascii="Calibri" w:hAnsi="Calibri"/>
          <w:b/>
          <w:lang w:val="en-GB"/>
        </w:rPr>
      </w:pPr>
      <w:r w:rsidRPr="00D41428">
        <w:rPr>
          <w:rFonts w:ascii="Calibri" w:hAnsi="Calibri"/>
          <w:b/>
          <w:lang w:val="en-GB"/>
        </w:rPr>
        <w:t>Article 1</w:t>
      </w:r>
      <w:r w:rsidRPr="00D41428">
        <w:rPr>
          <w:rFonts w:ascii="Calibri" w:hAnsi="Calibri"/>
          <w:b/>
          <w:lang w:val="en-GB"/>
        </w:rPr>
        <w:br/>
      </w:r>
      <w:r>
        <w:rPr>
          <w:rFonts w:ascii="Calibri" w:hAnsi="Calibri"/>
          <w:b/>
          <w:lang w:val="en-GB"/>
        </w:rPr>
        <w:t>TERM</w:t>
      </w:r>
    </w:p>
    <w:p w14:paraId="270281C9" w14:textId="77777777" w:rsidR="00CA04C7" w:rsidRPr="001F1BAE" w:rsidRDefault="00CA04C7" w:rsidP="00CA04C7">
      <w:pPr>
        <w:numPr>
          <w:ilvl w:val="0"/>
          <w:numId w:val="23"/>
        </w:numPr>
        <w:spacing w:after="240"/>
        <w:rPr>
          <w:rFonts w:asciiTheme="minorHAnsi" w:hAnsiTheme="minorHAnsi"/>
        </w:rPr>
      </w:pPr>
      <w:r w:rsidRPr="00CA04C7">
        <w:rPr>
          <w:rFonts w:asciiTheme="minorHAnsi" w:hAnsiTheme="minorHAnsi"/>
          <w:b/>
        </w:rPr>
        <w:t>Term</w:t>
      </w:r>
      <w:r>
        <w:rPr>
          <w:rFonts w:asciiTheme="minorHAnsi" w:hAnsiTheme="minorHAnsi"/>
        </w:rPr>
        <w:t xml:space="preserve">. </w:t>
      </w:r>
      <w:r w:rsidRPr="00CA04C7">
        <w:rPr>
          <w:rFonts w:asciiTheme="minorHAnsi" w:hAnsiTheme="minorHAnsi"/>
        </w:rPr>
        <w:t>This Agreement shall be effective as of the Effective Date and shall remain in effect for five years following the Effective Date.  This Agreement shall automatically renew for a period of five years, but may be terminated by fifteen (15) days’ written notification from either Party at any time.</w:t>
      </w:r>
    </w:p>
    <w:p w14:paraId="2639D303" w14:textId="77777777" w:rsidR="00D41428" w:rsidRDefault="00D41428" w:rsidP="00D41428">
      <w:pPr>
        <w:numPr>
          <w:ilvl w:val="0"/>
          <w:numId w:val="23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  <w:b/>
        </w:rPr>
        <w:t>Termination.</w:t>
      </w:r>
      <w:r>
        <w:rPr>
          <w:rFonts w:asciiTheme="minorHAnsi" w:hAnsiTheme="minorHAnsi"/>
        </w:rPr>
        <w:t xml:space="preserve"> Either party may terminate this</w:t>
      </w:r>
      <w:r w:rsidRPr="00D41428">
        <w:rPr>
          <w:rFonts w:asciiTheme="minorHAnsi" w:hAnsiTheme="minorHAnsi"/>
        </w:rPr>
        <w:t xml:space="preserve"> MOU </w:t>
      </w:r>
      <w:r>
        <w:rPr>
          <w:rFonts w:asciiTheme="minorHAnsi" w:hAnsiTheme="minorHAnsi"/>
        </w:rPr>
        <w:t xml:space="preserve">for any reason </w:t>
      </w:r>
      <w:r w:rsidRPr="00D41428">
        <w:rPr>
          <w:rFonts w:asciiTheme="minorHAnsi" w:hAnsiTheme="minorHAnsi"/>
        </w:rPr>
        <w:t>upon written notice</w:t>
      </w:r>
      <w:r>
        <w:rPr>
          <w:rFonts w:asciiTheme="minorHAnsi" w:hAnsiTheme="minorHAnsi"/>
        </w:rPr>
        <w:t xml:space="preserve"> to the </w:t>
      </w:r>
      <w:r w:rsidR="001F1BAE">
        <w:rPr>
          <w:rFonts w:asciiTheme="minorHAnsi" w:hAnsiTheme="minorHAnsi"/>
        </w:rPr>
        <w:t>point of contact (“</w:t>
      </w:r>
      <w:r w:rsidR="001F1BAE" w:rsidRPr="001F1BAE">
        <w:rPr>
          <w:rFonts w:asciiTheme="minorHAnsi" w:hAnsiTheme="minorHAnsi"/>
          <w:b/>
        </w:rPr>
        <w:t>POC</w:t>
      </w:r>
      <w:r w:rsidR="001F1BAE">
        <w:rPr>
          <w:rFonts w:asciiTheme="minorHAnsi" w:hAnsiTheme="minorHAnsi"/>
        </w:rPr>
        <w:t>”) designated by the other party</w:t>
      </w:r>
      <w:r w:rsidRPr="00D41428">
        <w:rPr>
          <w:rFonts w:asciiTheme="minorHAnsi" w:hAnsiTheme="minorHAnsi"/>
        </w:rPr>
        <w:t>.</w:t>
      </w:r>
    </w:p>
    <w:p w14:paraId="1360EF83" w14:textId="77777777" w:rsidR="00CA04C7" w:rsidRDefault="00CA04C7" w:rsidP="00CA04C7">
      <w:pPr>
        <w:numPr>
          <w:ilvl w:val="0"/>
          <w:numId w:val="23"/>
        </w:numPr>
        <w:spacing w:after="240"/>
        <w:rPr>
          <w:rFonts w:asciiTheme="minorHAnsi" w:hAnsiTheme="minorHAnsi"/>
        </w:rPr>
      </w:pPr>
      <w:r w:rsidRPr="00CA04C7">
        <w:rPr>
          <w:rFonts w:asciiTheme="minorHAnsi" w:hAnsiTheme="minorHAnsi"/>
          <w:b/>
        </w:rPr>
        <w:t>Periodic Review.</w:t>
      </w:r>
      <w:r>
        <w:rPr>
          <w:rFonts w:asciiTheme="minorHAnsi" w:hAnsiTheme="minorHAnsi"/>
        </w:rPr>
        <w:t xml:space="preserve"> NARSC</w:t>
      </w:r>
      <w:r w:rsidRPr="00CA04C7">
        <w:rPr>
          <w:rFonts w:asciiTheme="minorHAnsi" w:hAnsiTheme="minorHAnsi"/>
        </w:rPr>
        <w:t xml:space="preserve"> and </w:t>
      </w:r>
      <w:r>
        <w:rPr>
          <w:rFonts w:asciiTheme="minorHAnsi" w:hAnsiTheme="minorHAnsi"/>
        </w:rPr>
        <w:t>[</w:t>
      </w:r>
      <w:r w:rsidRPr="008E3566">
        <w:rPr>
          <w:rFonts w:asciiTheme="minorHAnsi" w:hAnsiTheme="minorHAnsi"/>
          <w:caps/>
          <w:highlight w:val="yellow"/>
        </w:rPr>
        <w:t>ABBREVIATION FOR OTHER PARTY</w:t>
      </w:r>
      <w:r>
        <w:rPr>
          <w:rFonts w:asciiTheme="minorHAnsi" w:hAnsiTheme="minorHAnsi"/>
        </w:rPr>
        <w:t xml:space="preserve">] </w:t>
      </w:r>
      <w:r w:rsidRPr="00CA04C7">
        <w:rPr>
          <w:rFonts w:asciiTheme="minorHAnsi" w:hAnsiTheme="minorHAnsi"/>
        </w:rPr>
        <w:t>shall, on an annual basis, on or around the anniversary date of this Agreement, jointly evaluate progress in the implementation of this Agreement and revise and develop new plans or goals as appropriate.</w:t>
      </w:r>
    </w:p>
    <w:p w14:paraId="08D12AC4" w14:textId="77777777" w:rsidR="00D41428" w:rsidRPr="00D41428" w:rsidRDefault="00D41428" w:rsidP="00D41428">
      <w:pPr>
        <w:keepNext/>
        <w:spacing w:after="240"/>
        <w:jc w:val="center"/>
        <w:rPr>
          <w:rFonts w:ascii="Calibri" w:hAnsi="Calibri"/>
          <w:b/>
          <w:lang w:val="en-GB"/>
        </w:rPr>
      </w:pPr>
      <w:r w:rsidRPr="00D41428">
        <w:rPr>
          <w:rFonts w:ascii="Calibri" w:hAnsi="Calibri"/>
          <w:b/>
          <w:lang w:val="en-GB"/>
        </w:rPr>
        <w:t>A</w:t>
      </w:r>
      <w:r>
        <w:rPr>
          <w:rFonts w:ascii="Calibri" w:hAnsi="Calibri"/>
          <w:b/>
          <w:lang w:val="en-GB"/>
        </w:rPr>
        <w:t>rticle 2</w:t>
      </w:r>
      <w:r w:rsidRPr="00D41428">
        <w:rPr>
          <w:rFonts w:ascii="Calibri" w:hAnsi="Calibri"/>
          <w:b/>
          <w:lang w:val="en-GB"/>
        </w:rPr>
        <w:br/>
      </w:r>
      <w:r w:rsidR="006B1D72">
        <w:rPr>
          <w:rFonts w:ascii="Calibri" w:hAnsi="Calibri"/>
          <w:b/>
          <w:lang w:val="en-GB"/>
        </w:rPr>
        <w:t>PURPOSE</w:t>
      </w:r>
    </w:p>
    <w:p w14:paraId="5B626131" w14:textId="77777777" w:rsidR="006B1D72" w:rsidRDefault="006B1D72" w:rsidP="006B1D72">
      <w:pPr>
        <w:numPr>
          <w:ilvl w:val="0"/>
          <w:numId w:val="25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NARSC and [</w:t>
      </w:r>
      <w:r w:rsidRPr="008E3566">
        <w:rPr>
          <w:rFonts w:asciiTheme="minorHAnsi" w:hAnsiTheme="minorHAnsi"/>
          <w:caps/>
          <w:highlight w:val="yellow"/>
        </w:rPr>
        <w:t>ABBREVIATION FOR OTHER PARTY</w:t>
      </w:r>
      <w:r w:rsidR="00171AB9">
        <w:rPr>
          <w:rFonts w:asciiTheme="minorHAnsi" w:hAnsiTheme="minorHAnsi"/>
        </w:rPr>
        <w:t>] strive</w:t>
      </w:r>
      <w:r>
        <w:rPr>
          <w:rFonts w:asciiTheme="minorHAnsi" w:hAnsiTheme="minorHAnsi"/>
        </w:rPr>
        <w:t xml:space="preserve"> to </w:t>
      </w:r>
      <w:r w:rsidRPr="006B1D72">
        <w:rPr>
          <w:rFonts w:asciiTheme="minorHAnsi" w:hAnsiTheme="minorHAnsi"/>
        </w:rPr>
        <w:t>coordinate</w:t>
      </w:r>
      <w:r>
        <w:rPr>
          <w:rFonts w:asciiTheme="minorHAnsi" w:hAnsiTheme="minorHAnsi"/>
        </w:rPr>
        <w:t xml:space="preserve"> their</w:t>
      </w:r>
      <w:r w:rsidRPr="006B1D72">
        <w:rPr>
          <w:rFonts w:asciiTheme="minorHAnsi" w:hAnsiTheme="minorHAnsi"/>
        </w:rPr>
        <w:t xml:space="preserve"> disaster response efforts in preparing for, responding to, and </w:t>
      </w:r>
      <w:r>
        <w:rPr>
          <w:rFonts w:asciiTheme="minorHAnsi" w:hAnsiTheme="minorHAnsi"/>
        </w:rPr>
        <w:t xml:space="preserve">recovering from </w:t>
      </w:r>
      <w:r w:rsidRPr="006B1D72">
        <w:rPr>
          <w:rFonts w:asciiTheme="minorHAnsi" w:hAnsiTheme="minorHAnsi"/>
        </w:rPr>
        <w:t>major incident</w:t>
      </w:r>
      <w:r>
        <w:rPr>
          <w:rFonts w:asciiTheme="minorHAnsi" w:hAnsiTheme="minorHAnsi"/>
        </w:rPr>
        <w:t>s</w:t>
      </w:r>
      <w:r w:rsidRPr="006B1D7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including natural and man</w:t>
      </w:r>
      <w:r w:rsidRPr="006B1D72">
        <w:rPr>
          <w:rFonts w:asciiTheme="minorHAnsi" w:hAnsiTheme="minorHAnsi"/>
        </w:rPr>
        <w:t>made disaster</w:t>
      </w:r>
      <w:r>
        <w:rPr>
          <w:rFonts w:asciiTheme="minorHAnsi" w:hAnsiTheme="minorHAnsi"/>
        </w:rPr>
        <w:t>s</w:t>
      </w:r>
      <w:r w:rsidR="00A65F19">
        <w:rPr>
          <w:rFonts w:asciiTheme="minorHAnsi" w:hAnsiTheme="minorHAnsi"/>
        </w:rPr>
        <w:t xml:space="preserve"> of significant proportion.</w:t>
      </w:r>
    </w:p>
    <w:p w14:paraId="68377349" w14:textId="77777777" w:rsidR="00A65F19" w:rsidRDefault="00A65F19" w:rsidP="00A65F19">
      <w:pPr>
        <w:numPr>
          <w:ilvl w:val="0"/>
          <w:numId w:val="25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Pr="006B1D72">
        <w:rPr>
          <w:rFonts w:asciiTheme="minorHAnsi" w:hAnsiTheme="minorHAnsi"/>
        </w:rPr>
        <w:t xml:space="preserve">he primary goal of this </w:t>
      </w:r>
      <w:r>
        <w:rPr>
          <w:rFonts w:asciiTheme="minorHAnsi" w:hAnsiTheme="minorHAnsi"/>
        </w:rPr>
        <w:t>MOU</w:t>
      </w:r>
      <w:r w:rsidRPr="006B1D72">
        <w:rPr>
          <w:rFonts w:asciiTheme="minorHAnsi" w:hAnsiTheme="minorHAnsi"/>
        </w:rPr>
        <w:t xml:space="preserve"> is to maximize the welfare of animals and their owners before, during, and after a major incident, and to minimize the loss of life and animal suffering that might occur fol</w:t>
      </w:r>
      <w:r>
        <w:rPr>
          <w:rFonts w:asciiTheme="minorHAnsi" w:hAnsiTheme="minorHAnsi"/>
        </w:rPr>
        <w:t>lowing such an incident through</w:t>
      </w:r>
      <w:r w:rsidRPr="006B1D72">
        <w:rPr>
          <w:rFonts w:asciiTheme="minorHAnsi" w:hAnsiTheme="minorHAnsi"/>
        </w:rPr>
        <w:t xml:space="preserve"> mit</w:t>
      </w:r>
      <w:r>
        <w:rPr>
          <w:rFonts w:asciiTheme="minorHAnsi" w:hAnsiTheme="minorHAnsi"/>
        </w:rPr>
        <w:t>igation activities, ongoing planning and exercises,</w:t>
      </w:r>
      <w:r w:rsidRPr="006B1D72">
        <w:rPr>
          <w:rFonts w:asciiTheme="minorHAnsi" w:hAnsiTheme="minorHAnsi"/>
        </w:rPr>
        <w:t xml:space="preserve"> and </w:t>
      </w:r>
      <w:r>
        <w:rPr>
          <w:rFonts w:asciiTheme="minorHAnsi" w:hAnsiTheme="minorHAnsi"/>
        </w:rPr>
        <w:t>effective and safe responses</w:t>
      </w:r>
      <w:r w:rsidRPr="00D41428">
        <w:rPr>
          <w:rFonts w:asciiTheme="minorHAnsi" w:hAnsiTheme="minorHAnsi"/>
        </w:rPr>
        <w:t>.</w:t>
      </w:r>
    </w:p>
    <w:p w14:paraId="324E933C" w14:textId="77777777" w:rsidR="00D41428" w:rsidRDefault="006B1D72" w:rsidP="00A65F19">
      <w:pPr>
        <w:numPr>
          <w:ilvl w:val="0"/>
          <w:numId w:val="25"/>
        </w:numPr>
        <w:spacing w:after="240"/>
        <w:rPr>
          <w:rFonts w:asciiTheme="minorHAnsi" w:hAnsiTheme="minorHAnsi"/>
        </w:rPr>
      </w:pPr>
      <w:r w:rsidRPr="006B1D72">
        <w:rPr>
          <w:rFonts w:asciiTheme="minorHAnsi" w:hAnsiTheme="minorHAnsi"/>
        </w:rPr>
        <w:t xml:space="preserve">The benefits </w:t>
      </w:r>
      <w:r>
        <w:rPr>
          <w:rFonts w:asciiTheme="minorHAnsi" w:hAnsiTheme="minorHAnsi"/>
        </w:rPr>
        <w:t>of this MOU may</w:t>
      </w:r>
      <w:r w:rsidRPr="006B1D72">
        <w:rPr>
          <w:rFonts w:asciiTheme="minorHAnsi" w:hAnsiTheme="minorHAnsi"/>
        </w:rPr>
        <w:t xml:space="preserve"> include </w:t>
      </w:r>
      <w:r>
        <w:rPr>
          <w:rFonts w:asciiTheme="minorHAnsi" w:hAnsiTheme="minorHAnsi"/>
        </w:rPr>
        <w:t xml:space="preserve">the provision of available </w:t>
      </w:r>
      <w:r w:rsidRPr="006B1D72">
        <w:rPr>
          <w:rFonts w:asciiTheme="minorHAnsi" w:hAnsiTheme="minorHAnsi"/>
        </w:rPr>
        <w:t xml:space="preserve">additional resources </w:t>
      </w:r>
      <w:r w:rsidR="00877743">
        <w:rPr>
          <w:rFonts w:asciiTheme="minorHAnsi" w:hAnsiTheme="minorHAnsi"/>
        </w:rPr>
        <w:t xml:space="preserve">from various parties </w:t>
      </w:r>
      <w:r w:rsidRPr="006B1D72">
        <w:rPr>
          <w:rFonts w:asciiTheme="minorHAnsi" w:hAnsiTheme="minorHAnsi"/>
        </w:rPr>
        <w:t xml:space="preserve">to </w:t>
      </w:r>
      <w:r>
        <w:rPr>
          <w:rFonts w:asciiTheme="minorHAnsi" w:hAnsiTheme="minorHAnsi"/>
        </w:rPr>
        <w:t>[</w:t>
      </w:r>
      <w:r w:rsidRPr="008E3566">
        <w:rPr>
          <w:rFonts w:asciiTheme="minorHAnsi" w:hAnsiTheme="minorHAnsi"/>
          <w:caps/>
          <w:highlight w:val="yellow"/>
        </w:rPr>
        <w:t>ABBREVIATION FOR OTHER PARTY</w:t>
      </w:r>
      <w:r w:rsidR="00877743">
        <w:rPr>
          <w:rFonts w:asciiTheme="minorHAnsi" w:hAnsiTheme="minorHAnsi"/>
        </w:rPr>
        <w:t>], which resources may include</w:t>
      </w:r>
      <w:r w:rsidRPr="006B1D72">
        <w:rPr>
          <w:rFonts w:asciiTheme="minorHAnsi" w:hAnsiTheme="minorHAnsi"/>
        </w:rPr>
        <w:t xml:space="preserve"> small and large animal rescue and sheltering teams, situational and rapid assessment, overhead management teams, evacuation, re-homing, and placement efforts along with equipment, su</w:t>
      </w:r>
      <w:r w:rsidR="00877743">
        <w:rPr>
          <w:rFonts w:asciiTheme="minorHAnsi" w:hAnsiTheme="minorHAnsi"/>
        </w:rPr>
        <w:t>pplies, and transport support.</w:t>
      </w:r>
    </w:p>
    <w:p w14:paraId="0B7324DD" w14:textId="77777777" w:rsidR="00FA7B69" w:rsidRDefault="00FA7B69" w:rsidP="001F1BAE">
      <w:pPr>
        <w:pStyle w:val="ListParagraph"/>
        <w:numPr>
          <w:ilvl w:val="0"/>
          <w:numId w:val="25"/>
        </w:numPr>
        <w:spacing w:after="240"/>
        <w:rPr>
          <w:rFonts w:asciiTheme="minorHAnsi" w:hAnsiTheme="minorHAnsi"/>
        </w:rPr>
      </w:pPr>
      <w:r w:rsidRPr="00FA7B69">
        <w:rPr>
          <w:rFonts w:asciiTheme="minorHAnsi" w:hAnsiTheme="minorHAnsi"/>
        </w:rPr>
        <w:t xml:space="preserve">The parties will use their best efforts to </w:t>
      </w:r>
      <w:r>
        <w:rPr>
          <w:rFonts w:asciiTheme="minorHAnsi" w:hAnsiTheme="minorHAnsi"/>
        </w:rPr>
        <w:t>meet their roles and responsibilities as outlined in this MOU</w:t>
      </w:r>
      <w:r w:rsidRPr="00FA7B69">
        <w:rPr>
          <w:rFonts w:asciiTheme="minorHAnsi" w:hAnsiTheme="minorHAnsi"/>
        </w:rPr>
        <w:t>, which are aspirational goals and are not binding contractual promises. In all circumstances, each party is responsible for the safety and well-being of its employees, representatives, responders, contractors, volunteers, and agents.</w:t>
      </w:r>
    </w:p>
    <w:p w14:paraId="5B59F160" w14:textId="77777777" w:rsidR="0032793F" w:rsidRPr="00FA7B69" w:rsidRDefault="0032793F" w:rsidP="001F1BAE">
      <w:pPr>
        <w:pStyle w:val="ListParagraph"/>
        <w:numPr>
          <w:ilvl w:val="0"/>
          <w:numId w:val="25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Each party acknowledges that there are risks associated with participating in disaster response activities, and assumes those risks knowingly on behalf of its </w:t>
      </w:r>
      <w:r w:rsidRPr="00FA7B69">
        <w:rPr>
          <w:rFonts w:asciiTheme="minorHAnsi" w:hAnsiTheme="minorHAnsi"/>
        </w:rPr>
        <w:t>employees, representatives, responders, contractors, volunteers, and agents</w:t>
      </w:r>
      <w:r>
        <w:rPr>
          <w:rFonts w:asciiTheme="minorHAnsi" w:hAnsiTheme="minorHAnsi"/>
        </w:rPr>
        <w:t>.</w:t>
      </w:r>
    </w:p>
    <w:p w14:paraId="248DC778" w14:textId="77777777" w:rsidR="00D8553E" w:rsidRPr="00D41428" w:rsidRDefault="00D8553E" w:rsidP="00D8553E">
      <w:pPr>
        <w:keepNext/>
        <w:spacing w:after="240"/>
        <w:jc w:val="center"/>
        <w:rPr>
          <w:rFonts w:ascii="Calibri" w:hAnsi="Calibri"/>
          <w:b/>
          <w:lang w:val="en-GB"/>
        </w:rPr>
      </w:pPr>
      <w:r w:rsidRPr="00D41428">
        <w:rPr>
          <w:rFonts w:ascii="Calibri" w:hAnsi="Calibri"/>
          <w:b/>
          <w:lang w:val="en-GB"/>
        </w:rPr>
        <w:t>A</w:t>
      </w:r>
      <w:r>
        <w:rPr>
          <w:rFonts w:ascii="Calibri" w:hAnsi="Calibri"/>
          <w:b/>
          <w:lang w:val="en-GB"/>
        </w:rPr>
        <w:t xml:space="preserve">rticle </w:t>
      </w:r>
      <w:r w:rsidR="00FA7B69">
        <w:rPr>
          <w:rFonts w:ascii="Calibri" w:hAnsi="Calibri"/>
          <w:b/>
          <w:lang w:val="en-GB"/>
        </w:rPr>
        <w:t>3</w:t>
      </w:r>
      <w:r w:rsidRPr="00D41428">
        <w:rPr>
          <w:rFonts w:ascii="Calibri" w:hAnsi="Calibri"/>
          <w:b/>
          <w:lang w:val="en-GB"/>
        </w:rPr>
        <w:br/>
      </w:r>
      <w:r w:rsidR="006B1D72">
        <w:rPr>
          <w:rFonts w:ascii="Calibri" w:hAnsi="Calibri"/>
          <w:b/>
          <w:lang w:val="en-GB"/>
        </w:rPr>
        <w:t>NARSC</w:t>
      </w:r>
      <w:r>
        <w:rPr>
          <w:rFonts w:ascii="Calibri" w:hAnsi="Calibri"/>
          <w:b/>
          <w:lang w:val="en-GB"/>
        </w:rPr>
        <w:t>’s ROLE</w:t>
      </w:r>
    </w:p>
    <w:p w14:paraId="6E2A0708" w14:textId="77777777" w:rsidR="00AD0A24" w:rsidRDefault="00AD0A24" w:rsidP="00AD0A24">
      <w:pPr>
        <w:numPr>
          <w:ilvl w:val="0"/>
          <w:numId w:val="27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NARSC will use its reasonable best efforts </w:t>
      </w:r>
      <w:r w:rsidR="00FA7B69">
        <w:rPr>
          <w:rFonts w:asciiTheme="minorHAnsi" w:hAnsiTheme="minorHAnsi"/>
        </w:rPr>
        <w:t xml:space="preserve">within its sole discretion </w:t>
      </w:r>
      <w:r>
        <w:rPr>
          <w:rFonts w:asciiTheme="minorHAnsi" w:hAnsiTheme="minorHAnsi"/>
        </w:rPr>
        <w:t xml:space="preserve">to meet its responsibilities as outlined in this article </w:t>
      </w:r>
      <w:r w:rsidR="00FA7B69">
        <w:rPr>
          <w:rFonts w:asciiTheme="minorHAnsi" w:hAnsiTheme="minorHAnsi"/>
        </w:rPr>
        <w:t>3.</w:t>
      </w:r>
    </w:p>
    <w:p w14:paraId="5D5C9FD6" w14:textId="75B4CAAB" w:rsidR="00AD0A24" w:rsidRDefault="00FA7B69" w:rsidP="00AD0A24">
      <w:pPr>
        <w:numPr>
          <w:ilvl w:val="0"/>
          <w:numId w:val="27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NARSC will p</w:t>
      </w:r>
      <w:r w:rsidR="00AD0A24" w:rsidRPr="00AD0A24">
        <w:rPr>
          <w:rFonts w:asciiTheme="minorHAnsi" w:hAnsiTheme="minorHAnsi"/>
        </w:rPr>
        <w:t xml:space="preserve">rovide a </w:t>
      </w:r>
      <w:r w:rsidR="009E7FCD">
        <w:rPr>
          <w:rFonts w:asciiTheme="minorHAnsi" w:hAnsiTheme="minorHAnsi"/>
        </w:rPr>
        <w:t>NARSC Primary C</w:t>
      </w:r>
      <w:r w:rsidR="00AD0A24" w:rsidRPr="00AD0A24">
        <w:rPr>
          <w:rFonts w:asciiTheme="minorHAnsi" w:hAnsiTheme="minorHAnsi"/>
        </w:rPr>
        <w:t xml:space="preserve">ontact </w:t>
      </w:r>
      <w:r w:rsidR="009E7FCD">
        <w:rPr>
          <w:rFonts w:asciiTheme="minorHAnsi" w:hAnsiTheme="minorHAnsi"/>
        </w:rPr>
        <w:t>L</w:t>
      </w:r>
      <w:r w:rsidR="00AD0A24" w:rsidRPr="00AD0A24">
        <w:rPr>
          <w:rFonts w:asciiTheme="minorHAnsi" w:hAnsiTheme="minorHAnsi"/>
        </w:rPr>
        <w:t xml:space="preserve">ist to </w:t>
      </w:r>
      <w:r>
        <w:rPr>
          <w:rFonts w:asciiTheme="minorHAnsi" w:hAnsiTheme="minorHAnsi"/>
        </w:rPr>
        <w:t>[</w:t>
      </w:r>
      <w:r w:rsidRPr="008E3566">
        <w:rPr>
          <w:rFonts w:asciiTheme="minorHAnsi" w:hAnsiTheme="minorHAnsi"/>
          <w:caps/>
          <w:highlight w:val="yellow"/>
        </w:rPr>
        <w:t>ABBREVIATION FOR OTHER PARTY</w:t>
      </w:r>
      <w:r>
        <w:rPr>
          <w:rFonts w:asciiTheme="minorHAnsi" w:hAnsiTheme="minorHAnsi"/>
        </w:rPr>
        <w:t xml:space="preserve">] </w:t>
      </w:r>
      <w:r w:rsidR="009F73D6">
        <w:rPr>
          <w:rFonts w:asciiTheme="minorHAnsi" w:hAnsiTheme="minorHAnsi"/>
        </w:rPr>
        <w:t xml:space="preserve">(see Appendix </w:t>
      </w:r>
      <w:r w:rsidR="00E167B7">
        <w:rPr>
          <w:rFonts w:asciiTheme="minorHAnsi" w:hAnsiTheme="minorHAnsi"/>
        </w:rPr>
        <w:t>B</w:t>
      </w:r>
      <w:r w:rsidR="009F73D6">
        <w:rPr>
          <w:rFonts w:asciiTheme="minorHAnsi" w:hAnsiTheme="minorHAnsi"/>
        </w:rPr>
        <w:t xml:space="preserve">). </w:t>
      </w:r>
    </w:p>
    <w:p w14:paraId="456CBE2B" w14:textId="77777777" w:rsidR="009E7FCD" w:rsidRPr="00AD0A24" w:rsidRDefault="009E7FCD" w:rsidP="00AD0A24">
      <w:pPr>
        <w:numPr>
          <w:ilvl w:val="0"/>
          <w:numId w:val="27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NARSC will provide a NARSC Executive Committee Contact List to [</w:t>
      </w:r>
      <w:r w:rsidRPr="008E3566">
        <w:rPr>
          <w:rFonts w:asciiTheme="minorHAnsi" w:hAnsiTheme="minorHAnsi"/>
          <w:caps/>
          <w:highlight w:val="yellow"/>
        </w:rPr>
        <w:t>ABBREVIATION FOR OTHER PARTY</w:t>
      </w:r>
      <w:r>
        <w:rPr>
          <w:rFonts w:asciiTheme="minorHAnsi" w:hAnsiTheme="minorHAnsi"/>
        </w:rPr>
        <w:t>] (see Appendix C). This contact list will be structured “three-deep” and is to be used to activate the MOU by notifying the NARSC Chair.</w:t>
      </w:r>
    </w:p>
    <w:p w14:paraId="77C840E6" w14:textId="480EE94A" w:rsidR="00AD0A24" w:rsidRPr="00AD0A24" w:rsidRDefault="00AD0A24" w:rsidP="000644D6">
      <w:pPr>
        <w:spacing w:after="240"/>
        <w:ind w:left="720"/>
        <w:rPr>
          <w:rFonts w:asciiTheme="minorHAnsi" w:hAnsiTheme="minorHAnsi"/>
        </w:rPr>
      </w:pPr>
    </w:p>
    <w:p w14:paraId="586EAA1E" w14:textId="5EC710FE" w:rsidR="009E7FCD" w:rsidRPr="005E1780" w:rsidRDefault="009F73D6" w:rsidP="009E7FCD">
      <w:pPr>
        <w:numPr>
          <w:ilvl w:val="0"/>
          <w:numId w:val="27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NARSC will </w:t>
      </w:r>
      <w:r w:rsidR="009E7FCD">
        <w:rPr>
          <w:rFonts w:asciiTheme="minorHAnsi" w:hAnsiTheme="minorHAnsi"/>
        </w:rPr>
        <w:t xml:space="preserve">designate </w:t>
      </w:r>
      <w:r>
        <w:rPr>
          <w:rFonts w:asciiTheme="minorHAnsi" w:hAnsiTheme="minorHAnsi"/>
        </w:rPr>
        <w:t>a</w:t>
      </w:r>
      <w:r w:rsidR="00AD0A24" w:rsidRPr="00AD0A24">
        <w:rPr>
          <w:rFonts w:asciiTheme="minorHAnsi" w:hAnsiTheme="minorHAnsi"/>
        </w:rPr>
        <w:t xml:space="preserve"> </w:t>
      </w:r>
      <w:r w:rsidR="0002498A">
        <w:rPr>
          <w:rFonts w:asciiTheme="minorHAnsi" w:hAnsiTheme="minorHAnsi"/>
        </w:rPr>
        <w:t>NARSC representative (</w:t>
      </w:r>
      <w:r w:rsidR="005F2634">
        <w:rPr>
          <w:rFonts w:asciiTheme="minorHAnsi" w:hAnsiTheme="minorHAnsi"/>
        </w:rPr>
        <w:t>“</w:t>
      </w:r>
      <w:r w:rsidR="00AD0A24" w:rsidRPr="000644D6">
        <w:rPr>
          <w:rFonts w:asciiTheme="minorHAnsi" w:hAnsiTheme="minorHAnsi"/>
          <w:b/>
        </w:rPr>
        <w:t>NR</w:t>
      </w:r>
      <w:r w:rsidR="005F2634">
        <w:rPr>
          <w:rFonts w:asciiTheme="minorHAnsi" w:hAnsiTheme="minorHAnsi"/>
        </w:rPr>
        <w:t>”</w:t>
      </w:r>
      <w:r w:rsidR="0002498A">
        <w:rPr>
          <w:rFonts w:asciiTheme="minorHAnsi" w:hAnsiTheme="minorHAnsi"/>
        </w:rPr>
        <w:t>)</w:t>
      </w:r>
      <w:r w:rsidR="00AD0A24" w:rsidRPr="00AD0A24">
        <w:rPr>
          <w:rFonts w:asciiTheme="minorHAnsi" w:hAnsiTheme="minorHAnsi"/>
        </w:rPr>
        <w:t xml:space="preserve"> to </w:t>
      </w:r>
      <w:r w:rsidR="009E7FCD">
        <w:rPr>
          <w:rFonts w:asciiTheme="minorHAnsi" w:hAnsiTheme="minorHAnsi"/>
        </w:rPr>
        <w:t>serve</w:t>
      </w:r>
      <w:r w:rsidR="00AD0A24" w:rsidRPr="00AD0A24">
        <w:rPr>
          <w:rFonts w:asciiTheme="minorHAnsi" w:hAnsiTheme="minorHAnsi"/>
        </w:rPr>
        <w:t xml:space="preserve"> as a liaison between NARSC members</w:t>
      </w:r>
      <w:r>
        <w:rPr>
          <w:rFonts w:asciiTheme="minorHAnsi" w:hAnsiTheme="minorHAnsi"/>
        </w:rPr>
        <w:t xml:space="preserve"> and [</w:t>
      </w:r>
      <w:r w:rsidRPr="008E3566">
        <w:rPr>
          <w:rFonts w:asciiTheme="minorHAnsi" w:hAnsiTheme="minorHAnsi"/>
          <w:caps/>
          <w:highlight w:val="yellow"/>
        </w:rPr>
        <w:t>ABBREVIATION FOR OTHER PARTY</w:t>
      </w:r>
      <w:r>
        <w:rPr>
          <w:rFonts w:asciiTheme="minorHAnsi" w:hAnsiTheme="minorHAnsi"/>
        </w:rPr>
        <w:t>].</w:t>
      </w:r>
      <w:r w:rsidR="00E167B7" w:rsidRPr="00E167B7">
        <w:rPr>
          <w:rFonts w:asciiTheme="minorHAnsi" w:hAnsiTheme="minorHAnsi"/>
        </w:rPr>
        <w:t xml:space="preserve"> </w:t>
      </w:r>
      <w:r w:rsidR="009E7FCD" w:rsidRPr="009E7FCD">
        <w:rPr>
          <w:rFonts w:asciiTheme="minorHAnsi" w:hAnsiTheme="minorHAnsi"/>
        </w:rPr>
        <w:t xml:space="preserve">The NR may serve remotely or in-person depending on availability </w:t>
      </w:r>
      <w:r w:rsidR="009E7FCD" w:rsidRPr="005E1780">
        <w:rPr>
          <w:rFonts w:asciiTheme="minorHAnsi" w:hAnsiTheme="minorHAnsi"/>
        </w:rPr>
        <w:t xml:space="preserve">and </w:t>
      </w:r>
      <w:r w:rsidR="005E1780">
        <w:rPr>
          <w:rFonts w:asciiTheme="minorHAnsi" w:hAnsiTheme="minorHAnsi"/>
        </w:rPr>
        <w:t>needs assessment</w:t>
      </w:r>
      <w:r w:rsidR="009E7FCD" w:rsidRPr="005E1780">
        <w:rPr>
          <w:rFonts w:asciiTheme="minorHAnsi" w:hAnsiTheme="minorHAnsi"/>
        </w:rPr>
        <w:t>.</w:t>
      </w:r>
    </w:p>
    <w:p w14:paraId="288136C3" w14:textId="77777777" w:rsidR="009E7FCD" w:rsidRDefault="005E1780" w:rsidP="005E1780">
      <w:pPr>
        <w:numPr>
          <w:ilvl w:val="1"/>
          <w:numId w:val="27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The NR may provide guidance based on training and experience to [</w:t>
      </w:r>
      <w:r w:rsidRPr="008E3566">
        <w:rPr>
          <w:rFonts w:asciiTheme="minorHAnsi" w:hAnsiTheme="minorHAnsi"/>
          <w:caps/>
          <w:highlight w:val="yellow"/>
        </w:rPr>
        <w:t>ABBREVIATION FOR OTHER PARTY</w:t>
      </w:r>
      <w:r>
        <w:rPr>
          <w:rFonts w:asciiTheme="minorHAnsi" w:hAnsiTheme="minorHAnsi"/>
        </w:rPr>
        <w:t>] to include best practices for preparing for, responding to, and recovering from disasters.</w:t>
      </w:r>
    </w:p>
    <w:p w14:paraId="001EA5F8" w14:textId="3015C6CC" w:rsidR="00AD0A24" w:rsidRDefault="005E1780" w:rsidP="005E1780">
      <w:pPr>
        <w:numPr>
          <w:ilvl w:val="1"/>
          <w:numId w:val="27"/>
        </w:numPr>
        <w:spacing w:after="240"/>
        <w:rPr>
          <w:rFonts w:asciiTheme="minorHAnsi" w:hAnsiTheme="minorHAnsi"/>
        </w:rPr>
      </w:pPr>
      <w:r w:rsidRPr="005E1780">
        <w:rPr>
          <w:rFonts w:asciiTheme="minorHAnsi" w:hAnsiTheme="minorHAnsi"/>
        </w:rPr>
        <w:t xml:space="preserve">The NR may </w:t>
      </w:r>
      <w:r w:rsidR="00E167B7" w:rsidRPr="005E1780">
        <w:rPr>
          <w:rFonts w:asciiTheme="minorHAnsi" w:hAnsiTheme="minorHAnsi"/>
        </w:rPr>
        <w:t xml:space="preserve">recruit and document available </w:t>
      </w:r>
      <w:r>
        <w:rPr>
          <w:rFonts w:asciiTheme="minorHAnsi" w:hAnsiTheme="minorHAnsi"/>
        </w:rPr>
        <w:t>NARSC m</w:t>
      </w:r>
      <w:r w:rsidR="00E167B7" w:rsidRPr="005E1780">
        <w:rPr>
          <w:rFonts w:asciiTheme="minorHAnsi" w:hAnsiTheme="minorHAnsi"/>
        </w:rPr>
        <w:t>ember response teams</w:t>
      </w:r>
      <w:r w:rsidR="005C36E0">
        <w:rPr>
          <w:rFonts w:asciiTheme="minorHAnsi" w:hAnsiTheme="minorHAnsi"/>
        </w:rPr>
        <w:t>.</w:t>
      </w:r>
      <w:r w:rsidR="00E167B7" w:rsidRPr="005E1780">
        <w:rPr>
          <w:rFonts w:asciiTheme="minorHAnsi" w:hAnsiTheme="minorHAnsi"/>
        </w:rPr>
        <w:t xml:space="preserve"> The NR </w:t>
      </w:r>
      <w:r w:rsidR="005F2634">
        <w:rPr>
          <w:rFonts w:asciiTheme="minorHAnsi" w:hAnsiTheme="minorHAnsi"/>
        </w:rPr>
        <w:t>may</w:t>
      </w:r>
      <w:r w:rsidR="005F2634" w:rsidRPr="005E1780">
        <w:rPr>
          <w:rFonts w:asciiTheme="minorHAnsi" w:hAnsiTheme="minorHAnsi"/>
        </w:rPr>
        <w:t xml:space="preserve"> </w:t>
      </w:r>
      <w:r w:rsidR="00E167B7" w:rsidRPr="005E1780">
        <w:rPr>
          <w:rFonts w:asciiTheme="minorHAnsi" w:hAnsiTheme="minorHAnsi"/>
        </w:rPr>
        <w:t>provide [</w:t>
      </w:r>
      <w:r w:rsidR="00E167B7" w:rsidRPr="005E1780">
        <w:rPr>
          <w:rFonts w:asciiTheme="minorHAnsi" w:hAnsiTheme="minorHAnsi"/>
          <w:caps/>
          <w:highlight w:val="yellow"/>
        </w:rPr>
        <w:t>ABBREVIATION FOR OTHER PARTY</w:t>
      </w:r>
      <w:r w:rsidR="00E167B7" w:rsidRPr="005E1780">
        <w:rPr>
          <w:rFonts w:asciiTheme="minorHAnsi" w:hAnsiTheme="minorHAnsi"/>
        </w:rPr>
        <w:t>]</w:t>
      </w:r>
      <w:r w:rsidR="00D67779" w:rsidRPr="005E1780">
        <w:rPr>
          <w:rFonts w:asciiTheme="minorHAnsi" w:hAnsiTheme="minorHAnsi"/>
        </w:rPr>
        <w:t xml:space="preserve"> a briefing of available </w:t>
      </w:r>
      <w:r>
        <w:rPr>
          <w:rFonts w:asciiTheme="minorHAnsi" w:hAnsiTheme="minorHAnsi"/>
        </w:rPr>
        <w:t>member response teams</w:t>
      </w:r>
      <w:r w:rsidR="00E167B7" w:rsidRPr="005E1780">
        <w:rPr>
          <w:rFonts w:asciiTheme="minorHAnsi" w:hAnsiTheme="minorHAnsi"/>
        </w:rPr>
        <w:t xml:space="preserve"> to include </w:t>
      </w:r>
      <w:r w:rsidR="00D67779" w:rsidRPr="005E1780">
        <w:rPr>
          <w:rFonts w:asciiTheme="minorHAnsi" w:hAnsiTheme="minorHAnsi"/>
        </w:rPr>
        <w:t xml:space="preserve">resources, </w:t>
      </w:r>
      <w:r w:rsidR="00E167B7" w:rsidRPr="005E1780">
        <w:rPr>
          <w:rFonts w:asciiTheme="minorHAnsi" w:hAnsiTheme="minorHAnsi"/>
        </w:rPr>
        <w:t xml:space="preserve">contact information and </w:t>
      </w:r>
      <w:r w:rsidR="004E0766" w:rsidRPr="005E1780">
        <w:rPr>
          <w:rFonts w:asciiTheme="minorHAnsi" w:hAnsiTheme="minorHAnsi"/>
        </w:rPr>
        <w:t xml:space="preserve">estimated </w:t>
      </w:r>
      <w:r>
        <w:rPr>
          <w:rFonts w:asciiTheme="minorHAnsi" w:hAnsiTheme="minorHAnsi"/>
        </w:rPr>
        <w:t>t</w:t>
      </w:r>
      <w:r w:rsidR="004E0766" w:rsidRPr="005E1780">
        <w:rPr>
          <w:rFonts w:asciiTheme="minorHAnsi" w:hAnsiTheme="minorHAnsi"/>
        </w:rPr>
        <w:t xml:space="preserve">ime of </w:t>
      </w:r>
      <w:r>
        <w:rPr>
          <w:rFonts w:asciiTheme="minorHAnsi" w:hAnsiTheme="minorHAnsi"/>
        </w:rPr>
        <w:t>a</w:t>
      </w:r>
      <w:r w:rsidR="004E0766" w:rsidRPr="005E1780">
        <w:rPr>
          <w:rFonts w:asciiTheme="minorHAnsi" w:hAnsiTheme="minorHAnsi"/>
        </w:rPr>
        <w:t>rrival</w:t>
      </w:r>
      <w:r w:rsidR="00E167B7" w:rsidRPr="005E1780">
        <w:rPr>
          <w:rFonts w:asciiTheme="minorHAnsi" w:hAnsiTheme="minorHAnsi"/>
        </w:rPr>
        <w:t>.</w:t>
      </w:r>
    </w:p>
    <w:p w14:paraId="32D1C761" w14:textId="7F8C2EE1" w:rsidR="008A0E24" w:rsidRDefault="008A0E24" w:rsidP="005E1780">
      <w:pPr>
        <w:numPr>
          <w:ilvl w:val="1"/>
          <w:numId w:val="27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NR </w:t>
      </w:r>
      <w:r w:rsidR="005F2634">
        <w:rPr>
          <w:rFonts w:asciiTheme="minorHAnsi" w:hAnsiTheme="minorHAnsi"/>
        </w:rPr>
        <w:t xml:space="preserve">may </w:t>
      </w:r>
      <w:r>
        <w:rPr>
          <w:rFonts w:asciiTheme="minorHAnsi" w:hAnsiTheme="minorHAnsi"/>
        </w:rPr>
        <w:t>support [</w:t>
      </w:r>
      <w:r w:rsidRPr="008E3566">
        <w:rPr>
          <w:rFonts w:asciiTheme="minorHAnsi" w:hAnsiTheme="minorHAnsi"/>
          <w:caps/>
          <w:highlight w:val="yellow"/>
        </w:rPr>
        <w:t>ABBREVIATION FOR OTHER PARTY</w:t>
      </w:r>
      <w:r>
        <w:rPr>
          <w:rFonts w:asciiTheme="minorHAnsi" w:hAnsiTheme="minorHAnsi"/>
        </w:rPr>
        <w:t>] in identifying a member(s) with whom to collaborate. Member response teams will be organized under a Team Leader (“</w:t>
      </w:r>
      <w:r w:rsidRPr="000644D6">
        <w:rPr>
          <w:rFonts w:asciiTheme="minorHAnsi" w:hAnsiTheme="minorHAnsi"/>
          <w:b/>
        </w:rPr>
        <w:t>TL</w:t>
      </w:r>
      <w:r>
        <w:rPr>
          <w:rFonts w:asciiTheme="minorHAnsi" w:hAnsiTheme="minorHAnsi"/>
        </w:rPr>
        <w:t>”) and each member will work directly with [</w:t>
      </w:r>
      <w:r w:rsidRPr="008E3566">
        <w:rPr>
          <w:rFonts w:asciiTheme="minorHAnsi" w:hAnsiTheme="minorHAnsi"/>
          <w:caps/>
          <w:highlight w:val="yellow"/>
        </w:rPr>
        <w:t>ABBREVIATION FOR OTHER PARTY</w:t>
      </w:r>
      <w:r>
        <w:rPr>
          <w:rFonts w:asciiTheme="minorHAnsi" w:hAnsiTheme="minorHAnsi"/>
        </w:rPr>
        <w:t xml:space="preserve">]; the NR </w:t>
      </w:r>
      <w:r w:rsidR="005C36E0">
        <w:rPr>
          <w:rFonts w:asciiTheme="minorHAnsi" w:hAnsiTheme="minorHAnsi"/>
        </w:rPr>
        <w:t xml:space="preserve">will remain the </w:t>
      </w:r>
      <w:r w:rsidR="005F2634">
        <w:rPr>
          <w:rFonts w:asciiTheme="minorHAnsi" w:hAnsiTheme="minorHAnsi"/>
        </w:rPr>
        <w:t>point of contact</w:t>
      </w:r>
      <w:r w:rsidR="005C36E0">
        <w:rPr>
          <w:rFonts w:asciiTheme="minorHAnsi" w:hAnsiTheme="minorHAnsi"/>
        </w:rPr>
        <w:t xml:space="preserve"> for NARSC agencies</w:t>
      </w:r>
    </w:p>
    <w:p w14:paraId="34DA9521" w14:textId="2E4266D0" w:rsidR="0095266E" w:rsidRDefault="005F2634" w:rsidP="005E1780">
      <w:pPr>
        <w:numPr>
          <w:ilvl w:val="1"/>
          <w:numId w:val="27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Any involved NARSC member </w:t>
      </w:r>
      <w:r w:rsidR="0095266E">
        <w:rPr>
          <w:rFonts w:asciiTheme="minorHAnsi" w:hAnsiTheme="minorHAnsi"/>
        </w:rPr>
        <w:t>response team</w:t>
      </w:r>
      <w:r>
        <w:rPr>
          <w:rFonts w:asciiTheme="minorHAnsi" w:hAnsiTheme="minorHAnsi"/>
        </w:rPr>
        <w:t>s</w:t>
      </w:r>
      <w:r w:rsidR="0095266E">
        <w:rPr>
          <w:rFonts w:asciiTheme="minorHAnsi" w:hAnsiTheme="minorHAnsi"/>
        </w:rPr>
        <w:t xml:space="preserve"> will require from the requesting agency a formal letter of request. </w:t>
      </w:r>
      <w:r w:rsidR="0095266E" w:rsidRPr="0095266E">
        <w:rPr>
          <w:rFonts w:asciiTheme="minorHAnsi" w:hAnsiTheme="minorHAnsi"/>
        </w:rPr>
        <w:t>If the response team utilizes additional</w:t>
      </w:r>
      <w:r w:rsidR="0095266E">
        <w:rPr>
          <w:rFonts w:asciiTheme="minorHAnsi" w:hAnsiTheme="minorHAnsi"/>
        </w:rPr>
        <w:t xml:space="preserve"> NARSC resources to fill the request, those incoming resources will be under </w:t>
      </w:r>
      <w:r>
        <w:rPr>
          <w:rFonts w:asciiTheme="minorHAnsi" w:hAnsiTheme="minorHAnsi"/>
        </w:rPr>
        <w:t xml:space="preserve">NARSC’s </w:t>
      </w:r>
      <w:r w:rsidR="0095266E">
        <w:rPr>
          <w:rFonts w:asciiTheme="minorHAnsi" w:hAnsiTheme="minorHAnsi"/>
        </w:rPr>
        <w:t>command but will require a formal invitation form the requesting agency.</w:t>
      </w:r>
    </w:p>
    <w:p w14:paraId="4097E064" w14:textId="613D9205" w:rsidR="005C36E0" w:rsidRPr="005E1780" w:rsidRDefault="005C36E0" w:rsidP="005E1780">
      <w:pPr>
        <w:numPr>
          <w:ilvl w:val="1"/>
          <w:numId w:val="27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issues arise that cannot be resolved between the requesting agency and the </w:t>
      </w:r>
      <w:r w:rsidR="005F2634">
        <w:rPr>
          <w:rFonts w:asciiTheme="minorHAnsi" w:hAnsiTheme="minorHAnsi"/>
        </w:rPr>
        <w:t xml:space="preserve">NARSC </w:t>
      </w:r>
      <w:r>
        <w:rPr>
          <w:rFonts w:asciiTheme="minorHAnsi" w:hAnsiTheme="minorHAnsi"/>
        </w:rPr>
        <w:t>response agency, the requesting agency may contact the NR for additional assistance.</w:t>
      </w:r>
    </w:p>
    <w:p w14:paraId="496A7A15" w14:textId="77777777" w:rsidR="00D8553E" w:rsidRPr="00D41428" w:rsidRDefault="00D8553E" w:rsidP="00D8553E">
      <w:pPr>
        <w:keepNext/>
        <w:spacing w:after="240"/>
        <w:jc w:val="center"/>
        <w:rPr>
          <w:rFonts w:ascii="Calibri" w:hAnsi="Calibri"/>
          <w:b/>
          <w:lang w:val="en-GB"/>
        </w:rPr>
      </w:pPr>
      <w:r w:rsidRPr="00D41428">
        <w:rPr>
          <w:rFonts w:ascii="Calibri" w:hAnsi="Calibri"/>
          <w:b/>
          <w:lang w:val="en-GB"/>
        </w:rPr>
        <w:t>A</w:t>
      </w:r>
      <w:r w:rsidR="00FA7B69">
        <w:rPr>
          <w:rFonts w:ascii="Calibri" w:hAnsi="Calibri"/>
          <w:b/>
          <w:lang w:val="en-GB"/>
        </w:rPr>
        <w:t>rticle 4</w:t>
      </w:r>
      <w:r w:rsidRPr="00D41428">
        <w:rPr>
          <w:rFonts w:ascii="Calibri" w:hAnsi="Calibri"/>
          <w:b/>
          <w:lang w:val="en-GB"/>
        </w:rPr>
        <w:br/>
      </w:r>
      <w:r w:rsidRPr="00D8553E">
        <w:rPr>
          <w:rFonts w:asciiTheme="minorHAnsi" w:hAnsiTheme="minorHAnsi"/>
          <w:b/>
        </w:rPr>
        <w:t>[</w:t>
      </w:r>
      <w:r w:rsidRPr="00D8553E">
        <w:rPr>
          <w:rFonts w:asciiTheme="minorHAnsi" w:hAnsiTheme="minorHAnsi"/>
          <w:b/>
          <w:caps/>
          <w:highlight w:val="yellow"/>
        </w:rPr>
        <w:t>ABBREVIATION FOR OTHER PARTY</w:t>
      </w:r>
      <w:r w:rsidRPr="00D8553E">
        <w:rPr>
          <w:rFonts w:asciiTheme="minorHAnsi" w:hAnsiTheme="minorHAnsi"/>
          <w:b/>
        </w:rPr>
        <w:t>]’s ROLE</w:t>
      </w:r>
    </w:p>
    <w:p w14:paraId="14DA4C87" w14:textId="77777777" w:rsidR="00FA7B69" w:rsidRDefault="00D434AF" w:rsidP="00D8553E">
      <w:pPr>
        <w:numPr>
          <w:ilvl w:val="0"/>
          <w:numId w:val="28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[</w:t>
      </w:r>
      <w:r w:rsidRPr="008E3566">
        <w:rPr>
          <w:rFonts w:asciiTheme="minorHAnsi" w:hAnsiTheme="minorHAnsi"/>
          <w:caps/>
          <w:highlight w:val="yellow"/>
        </w:rPr>
        <w:t>ABBREVIATION FOR OTHER PARTY</w:t>
      </w:r>
      <w:r>
        <w:rPr>
          <w:rFonts w:asciiTheme="minorHAnsi" w:hAnsiTheme="minorHAnsi"/>
        </w:rPr>
        <w:t xml:space="preserve">] </w:t>
      </w:r>
      <w:r w:rsidR="00FA7B69">
        <w:rPr>
          <w:rFonts w:asciiTheme="minorHAnsi" w:hAnsiTheme="minorHAnsi"/>
        </w:rPr>
        <w:t>will use its reasonable best efforts within its sole discretion to meet its responsibilities as outlined in this article 4.</w:t>
      </w:r>
    </w:p>
    <w:p w14:paraId="15B682CE" w14:textId="77777777" w:rsidR="00D8553E" w:rsidRDefault="00D8553E" w:rsidP="00D8553E">
      <w:pPr>
        <w:numPr>
          <w:ilvl w:val="0"/>
          <w:numId w:val="28"/>
        </w:numPr>
        <w:spacing w:after="240"/>
        <w:rPr>
          <w:rFonts w:asciiTheme="minorHAnsi" w:hAnsiTheme="minorHAnsi"/>
        </w:rPr>
      </w:pPr>
      <w:r w:rsidRPr="008E3566">
        <w:rPr>
          <w:rFonts w:asciiTheme="minorHAnsi" w:hAnsiTheme="minorHAnsi"/>
        </w:rPr>
        <w:t>[</w:t>
      </w:r>
      <w:r w:rsidRPr="00D41428">
        <w:rPr>
          <w:rFonts w:asciiTheme="minorHAnsi" w:hAnsiTheme="minorHAnsi"/>
          <w:highlight w:val="yellow"/>
        </w:rPr>
        <w:t xml:space="preserve">Describe </w:t>
      </w:r>
      <w:r>
        <w:rPr>
          <w:rFonts w:asciiTheme="minorHAnsi" w:hAnsiTheme="minorHAnsi"/>
          <w:highlight w:val="yellow"/>
        </w:rPr>
        <w:t>other party’s</w:t>
      </w:r>
      <w:r w:rsidRPr="00D41428">
        <w:rPr>
          <w:rFonts w:asciiTheme="minorHAnsi" w:hAnsiTheme="minorHAnsi"/>
          <w:highlight w:val="yellow"/>
        </w:rPr>
        <w:t xml:space="preserve"> responsibilities and role</w:t>
      </w:r>
      <w:r w:rsidRPr="008E3566">
        <w:rPr>
          <w:rFonts w:asciiTheme="minorHAnsi" w:hAnsiTheme="minorHAnsi"/>
        </w:rPr>
        <w:t>]</w:t>
      </w:r>
      <w:r>
        <w:rPr>
          <w:rFonts w:asciiTheme="minorHAnsi" w:hAnsiTheme="minorHAnsi"/>
        </w:rPr>
        <w:t>.</w:t>
      </w:r>
    </w:p>
    <w:p w14:paraId="15C4CF50" w14:textId="77777777" w:rsidR="00D8553E" w:rsidRPr="00D41428" w:rsidRDefault="00D8553E" w:rsidP="00D8553E">
      <w:pPr>
        <w:keepNext/>
        <w:spacing w:after="240"/>
        <w:jc w:val="center"/>
        <w:rPr>
          <w:rFonts w:ascii="Calibri" w:hAnsi="Calibri"/>
          <w:b/>
          <w:lang w:val="en-GB"/>
        </w:rPr>
      </w:pPr>
      <w:r w:rsidRPr="00D41428">
        <w:rPr>
          <w:rFonts w:ascii="Calibri" w:hAnsi="Calibri"/>
          <w:b/>
          <w:lang w:val="en-GB"/>
        </w:rPr>
        <w:t>A</w:t>
      </w:r>
      <w:r>
        <w:rPr>
          <w:rFonts w:ascii="Calibri" w:hAnsi="Calibri"/>
          <w:b/>
          <w:lang w:val="en-GB"/>
        </w:rPr>
        <w:t xml:space="preserve">rticle </w:t>
      </w:r>
      <w:r w:rsidR="00D434AF">
        <w:rPr>
          <w:rFonts w:ascii="Calibri" w:hAnsi="Calibri"/>
          <w:b/>
          <w:lang w:val="en-GB"/>
        </w:rPr>
        <w:t>5</w:t>
      </w:r>
      <w:r w:rsidRPr="00D41428">
        <w:rPr>
          <w:rFonts w:ascii="Calibri" w:hAnsi="Calibri"/>
          <w:b/>
          <w:lang w:val="en-GB"/>
        </w:rPr>
        <w:br/>
      </w:r>
      <w:r>
        <w:rPr>
          <w:rFonts w:ascii="Calibri" w:hAnsi="Calibri"/>
          <w:b/>
          <w:lang w:val="en-GB"/>
        </w:rPr>
        <w:t>TEAMWORK &amp; COMMUNICATION</w:t>
      </w:r>
    </w:p>
    <w:p w14:paraId="3A51E590" w14:textId="77777777" w:rsidR="00D8553E" w:rsidRDefault="00D8553E" w:rsidP="00D8553E">
      <w:pPr>
        <w:numPr>
          <w:ilvl w:val="0"/>
          <w:numId w:val="29"/>
        </w:numPr>
        <w:spacing w:after="240"/>
        <w:rPr>
          <w:rFonts w:asciiTheme="minorHAnsi" w:hAnsiTheme="minorHAnsi"/>
        </w:rPr>
      </w:pPr>
      <w:r w:rsidRPr="00D8553E">
        <w:rPr>
          <w:rFonts w:asciiTheme="minorHAnsi" w:hAnsiTheme="minorHAnsi"/>
          <w:b/>
        </w:rPr>
        <w:t>Teamwork.</w:t>
      </w:r>
      <w:r w:rsidRPr="00D8553E">
        <w:rPr>
          <w:rFonts w:asciiTheme="minorHAnsi" w:hAnsiTheme="minorHAnsi"/>
        </w:rPr>
        <w:t xml:space="preserve"> The </w:t>
      </w:r>
      <w:r>
        <w:rPr>
          <w:rFonts w:asciiTheme="minorHAnsi" w:hAnsiTheme="minorHAnsi"/>
        </w:rPr>
        <w:t>parties intend to</w:t>
      </w:r>
      <w:r w:rsidRPr="00D8553E">
        <w:rPr>
          <w:rFonts w:asciiTheme="minorHAnsi" w:hAnsiTheme="minorHAnsi"/>
        </w:rPr>
        <w:t xml:space="preserve"> share information openly and honestly</w:t>
      </w:r>
      <w:r>
        <w:rPr>
          <w:rFonts w:asciiTheme="minorHAnsi" w:hAnsiTheme="minorHAnsi"/>
        </w:rPr>
        <w:t>,</w:t>
      </w:r>
      <w:r w:rsidRPr="00D8553E">
        <w:rPr>
          <w:rFonts w:asciiTheme="minorHAnsi" w:hAnsiTheme="minorHAnsi"/>
        </w:rPr>
        <w:t xml:space="preserve"> communicate with each other in a timely manner</w:t>
      </w:r>
      <w:r>
        <w:rPr>
          <w:rFonts w:asciiTheme="minorHAnsi" w:hAnsiTheme="minorHAnsi"/>
        </w:rPr>
        <w:t>,</w:t>
      </w:r>
      <w:r w:rsidRPr="00D8553E">
        <w:rPr>
          <w:rFonts w:asciiTheme="minorHAnsi" w:hAnsiTheme="minorHAnsi"/>
        </w:rPr>
        <w:t xml:space="preserve"> keep each other current on developments</w:t>
      </w:r>
      <w:r>
        <w:rPr>
          <w:rFonts w:asciiTheme="minorHAnsi" w:hAnsiTheme="minorHAnsi"/>
        </w:rPr>
        <w:t>,</w:t>
      </w:r>
      <w:r w:rsidRPr="00D8553E">
        <w:rPr>
          <w:rFonts w:asciiTheme="minorHAnsi" w:hAnsiTheme="minorHAnsi"/>
        </w:rPr>
        <w:t xml:space="preserve"> and </w:t>
      </w:r>
      <w:r>
        <w:rPr>
          <w:rFonts w:asciiTheme="minorHAnsi" w:hAnsiTheme="minorHAnsi"/>
        </w:rPr>
        <w:t>use their best efforts to fulfill their responsibilities</w:t>
      </w:r>
      <w:r w:rsidR="00CC1C58">
        <w:rPr>
          <w:rFonts w:asciiTheme="minorHAnsi" w:hAnsiTheme="minorHAnsi"/>
        </w:rPr>
        <w:t xml:space="preserve"> in relation to the Project</w:t>
      </w:r>
      <w:r w:rsidRPr="00D8553E">
        <w:rPr>
          <w:rFonts w:asciiTheme="minorHAnsi" w:hAnsiTheme="minorHAnsi"/>
        </w:rPr>
        <w:t>.</w:t>
      </w:r>
    </w:p>
    <w:p w14:paraId="72E0934F" w14:textId="77777777" w:rsidR="00D8553E" w:rsidRDefault="00D8553E" w:rsidP="00D8553E">
      <w:pPr>
        <w:numPr>
          <w:ilvl w:val="0"/>
          <w:numId w:val="29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  <w:b/>
        </w:rPr>
        <w:t>Communication</w:t>
      </w:r>
      <w:r w:rsidRPr="00D8553E">
        <w:rPr>
          <w:rFonts w:asciiTheme="minorHAnsi" w:hAnsiTheme="minorHAnsi"/>
          <w:b/>
        </w:rPr>
        <w:t>.</w:t>
      </w:r>
      <w:r w:rsidRPr="00D8553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The parties’</w:t>
      </w:r>
      <w:r w:rsidRPr="00D8553E">
        <w:rPr>
          <w:rFonts w:asciiTheme="minorHAnsi" w:hAnsiTheme="minorHAnsi"/>
        </w:rPr>
        <w:t xml:space="preserve"> staff will be in contact via telephone or electronic communication on a monthly or more frequent basis to coordinate, provide assistance, and mutually </w:t>
      </w:r>
      <w:r>
        <w:rPr>
          <w:rFonts w:asciiTheme="minorHAnsi" w:hAnsiTheme="minorHAnsi"/>
        </w:rPr>
        <w:t>assess</w:t>
      </w:r>
      <w:r w:rsidRPr="00D8553E">
        <w:rPr>
          <w:rFonts w:asciiTheme="minorHAnsi" w:hAnsiTheme="minorHAnsi"/>
        </w:rPr>
        <w:t xml:space="preserve"> the progress of the Project. The primary method of communication will be email but both parties are encouraged to telephone if immediate attention is required.</w:t>
      </w:r>
    </w:p>
    <w:p w14:paraId="2C804146" w14:textId="77777777" w:rsidR="00D8553E" w:rsidRDefault="006B1D72" w:rsidP="00D8553E">
      <w:pPr>
        <w:numPr>
          <w:ilvl w:val="0"/>
          <w:numId w:val="29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  <w:b/>
        </w:rPr>
        <w:t>NARSC</w:t>
      </w:r>
      <w:r w:rsidR="00D8553E" w:rsidRPr="00D8553E">
        <w:rPr>
          <w:rFonts w:asciiTheme="minorHAnsi" w:hAnsiTheme="minorHAnsi"/>
          <w:b/>
        </w:rPr>
        <w:t xml:space="preserve"> Contact.</w:t>
      </w:r>
      <w:r w:rsidR="00D8553E" w:rsidRPr="008E3566">
        <w:rPr>
          <w:rFonts w:asciiTheme="minorHAnsi" w:hAnsiTheme="minorHAnsi"/>
        </w:rPr>
        <w:t xml:space="preserve"> The primary </w:t>
      </w:r>
      <w:r>
        <w:rPr>
          <w:rFonts w:asciiTheme="minorHAnsi" w:hAnsiTheme="minorHAnsi"/>
        </w:rPr>
        <w:t>NARSC</w:t>
      </w:r>
      <w:r w:rsidR="00D8553E">
        <w:rPr>
          <w:rFonts w:asciiTheme="minorHAnsi" w:hAnsiTheme="minorHAnsi"/>
        </w:rPr>
        <w:t xml:space="preserve"> </w:t>
      </w:r>
      <w:r w:rsidR="00D8553E" w:rsidRPr="008E3566">
        <w:rPr>
          <w:rFonts w:asciiTheme="minorHAnsi" w:hAnsiTheme="minorHAnsi"/>
        </w:rPr>
        <w:t xml:space="preserve">contact </w:t>
      </w:r>
      <w:r w:rsidR="00D8553E">
        <w:rPr>
          <w:rFonts w:asciiTheme="minorHAnsi" w:hAnsiTheme="minorHAnsi"/>
        </w:rPr>
        <w:t>is</w:t>
      </w:r>
      <w:r w:rsidR="00D8553E" w:rsidRPr="008E3566">
        <w:rPr>
          <w:rFonts w:asciiTheme="minorHAnsi" w:hAnsiTheme="minorHAnsi"/>
        </w:rPr>
        <w:t xml:space="preserve"> [</w:t>
      </w:r>
      <w:r w:rsidR="00D8553E" w:rsidRPr="00D8553E">
        <w:rPr>
          <w:rFonts w:asciiTheme="minorHAnsi" w:hAnsiTheme="minorHAnsi"/>
          <w:highlight w:val="yellow"/>
        </w:rPr>
        <w:t>name, title, mailing address, email address, phone and fax number</w:t>
      </w:r>
      <w:r w:rsidR="00D8553E" w:rsidRPr="008E3566">
        <w:rPr>
          <w:rFonts w:asciiTheme="minorHAnsi" w:hAnsiTheme="minorHAnsi"/>
        </w:rPr>
        <w:t>].</w:t>
      </w:r>
    </w:p>
    <w:p w14:paraId="4F54F2C5" w14:textId="77777777" w:rsidR="00D8553E" w:rsidRDefault="00D8553E" w:rsidP="00D8553E">
      <w:pPr>
        <w:numPr>
          <w:ilvl w:val="0"/>
          <w:numId w:val="29"/>
        </w:numPr>
        <w:spacing w:after="240"/>
        <w:rPr>
          <w:rFonts w:asciiTheme="minorHAnsi" w:hAnsiTheme="minorHAnsi"/>
        </w:rPr>
      </w:pPr>
      <w:r w:rsidRPr="00D8553E">
        <w:rPr>
          <w:rFonts w:asciiTheme="minorHAnsi" w:hAnsiTheme="minorHAnsi"/>
          <w:b/>
        </w:rPr>
        <w:t>[</w:t>
      </w:r>
      <w:r w:rsidRPr="00D8553E">
        <w:rPr>
          <w:rFonts w:asciiTheme="minorHAnsi" w:hAnsiTheme="minorHAnsi"/>
          <w:b/>
          <w:caps/>
          <w:highlight w:val="yellow"/>
        </w:rPr>
        <w:t>ABBREVIATION FOR OTHER PARTY</w:t>
      </w:r>
      <w:r w:rsidRPr="00D8553E">
        <w:rPr>
          <w:rFonts w:asciiTheme="minorHAnsi" w:hAnsiTheme="minorHAnsi"/>
          <w:b/>
        </w:rPr>
        <w:t>]</w:t>
      </w:r>
      <w:r>
        <w:rPr>
          <w:rFonts w:asciiTheme="minorHAnsi" w:hAnsiTheme="minorHAnsi"/>
        </w:rPr>
        <w:t xml:space="preserve"> </w:t>
      </w:r>
      <w:r w:rsidRPr="00D8553E">
        <w:rPr>
          <w:rFonts w:asciiTheme="minorHAnsi" w:hAnsiTheme="minorHAnsi"/>
          <w:b/>
        </w:rPr>
        <w:t>Contact.</w:t>
      </w:r>
      <w:r w:rsidRPr="008E3566">
        <w:rPr>
          <w:rFonts w:asciiTheme="minorHAnsi" w:hAnsiTheme="minorHAnsi"/>
        </w:rPr>
        <w:t xml:space="preserve"> The primary </w:t>
      </w:r>
      <w:r>
        <w:rPr>
          <w:rFonts w:asciiTheme="minorHAnsi" w:hAnsiTheme="minorHAnsi"/>
        </w:rPr>
        <w:t>[</w:t>
      </w:r>
      <w:r w:rsidRPr="008E3566">
        <w:rPr>
          <w:rFonts w:asciiTheme="minorHAnsi" w:hAnsiTheme="minorHAnsi"/>
          <w:caps/>
          <w:highlight w:val="yellow"/>
        </w:rPr>
        <w:t>ABBREVIATION FOR OTHER PARTY</w:t>
      </w:r>
      <w:r>
        <w:rPr>
          <w:rFonts w:asciiTheme="minorHAnsi" w:hAnsiTheme="minorHAnsi"/>
        </w:rPr>
        <w:t xml:space="preserve">] </w:t>
      </w:r>
      <w:r w:rsidRPr="008E3566">
        <w:rPr>
          <w:rFonts w:asciiTheme="minorHAnsi" w:hAnsiTheme="minorHAnsi"/>
        </w:rPr>
        <w:t xml:space="preserve">contact </w:t>
      </w:r>
      <w:r>
        <w:rPr>
          <w:rFonts w:asciiTheme="minorHAnsi" w:hAnsiTheme="minorHAnsi"/>
        </w:rPr>
        <w:t>is</w:t>
      </w:r>
      <w:r w:rsidRPr="008E3566">
        <w:rPr>
          <w:rFonts w:asciiTheme="minorHAnsi" w:hAnsiTheme="minorHAnsi"/>
        </w:rPr>
        <w:t xml:space="preserve"> [</w:t>
      </w:r>
      <w:r w:rsidRPr="00D8553E">
        <w:rPr>
          <w:rFonts w:asciiTheme="minorHAnsi" w:hAnsiTheme="minorHAnsi"/>
          <w:highlight w:val="yellow"/>
        </w:rPr>
        <w:t>name, title, mailing address, email address, phone and fax number</w:t>
      </w:r>
      <w:r w:rsidRPr="008E3566">
        <w:rPr>
          <w:rFonts w:asciiTheme="minorHAnsi" w:hAnsiTheme="minorHAnsi"/>
        </w:rPr>
        <w:t>]</w:t>
      </w:r>
      <w:r>
        <w:rPr>
          <w:rFonts w:asciiTheme="minorHAnsi" w:hAnsiTheme="minorHAnsi"/>
        </w:rPr>
        <w:t>.</w:t>
      </w:r>
    </w:p>
    <w:p w14:paraId="08F24F54" w14:textId="77777777" w:rsidR="00D8553E" w:rsidRDefault="00D8553E" w:rsidP="00771ED2">
      <w:pPr>
        <w:numPr>
          <w:ilvl w:val="0"/>
          <w:numId w:val="29"/>
        </w:numPr>
        <w:spacing w:after="240"/>
        <w:rPr>
          <w:rFonts w:asciiTheme="minorHAnsi" w:hAnsiTheme="minorHAnsi"/>
        </w:rPr>
      </w:pPr>
      <w:r w:rsidRPr="00D8553E">
        <w:rPr>
          <w:rFonts w:asciiTheme="minorHAnsi" w:hAnsiTheme="minorHAnsi"/>
          <w:b/>
          <w:bCs/>
        </w:rPr>
        <w:t>Public Announcements</w:t>
      </w:r>
      <w:r>
        <w:rPr>
          <w:rFonts w:asciiTheme="minorHAnsi" w:hAnsiTheme="minorHAnsi"/>
          <w:b/>
          <w:bCs/>
        </w:rPr>
        <w:t>.</w:t>
      </w:r>
      <w:r w:rsidRPr="008E3566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</w:rPr>
        <w:t>Each p</w:t>
      </w:r>
      <w:r w:rsidRPr="008E3566">
        <w:rPr>
          <w:rFonts w:asciiTheme="minorHAnsi" w:hAnsiTheme="minorHAnsi"/>
        </w:rPr>
        <w:t xml:space="preserve">arty </w:t>
      </w:r>
      <w:r>
        <w:rPr>
          <w:rFonts w:asciiTheme="minorHAnsi" w:hAnsiTheme="minorHAnsi"/>
        </w:rPr>
        <w:t>will</w:t>
      </w:r>
      <w:r w:rsidRPr="008E3566">
        <w:rPr>
          <w:rFonts w:asciiTheme="minorHAnsi" w:hAnsiTheme="minorHAnsi"/>
        </w:rPr>
        <w:t xml:space="preserve"> notify the other </w:t>
      </w:r>
      <w:r>
        <w:rPr>
          <w:rFonts w:asciiTheme="minorHAnsi" w:hAnsiTheme="minorHAnsi"/>
        </w:rPr>
        <w:t>p</w:t>
      </w:r>
      <w:r w:rsidRPr="008E3566">
        <w:rPr>
          <w:rFonts w:asciiTheme="minorHAnsi" w:hAnsiTheme="minorHAnsi"/>
        </w:rPr>
        <w:t xml:space="preserve">arty of any public announcement regarding the </w:t>
      </w:r>
      <w:r w:rsidRPr="008E3566">
        <w:rPr>
          <w:rFonts w:asciiTheme="minorHAnsi" w:hAnsiTheme="minorHAnsi"/>
          <w:bCs/>
        </w:rPr>
        <w:t>Project</w:t>
      </w:r>
      <w:r w:rsidRPr="008E3566">
        <w:rPr>
          <w:rFonts w:asciiTheme="minorHAnsi" w:hAnsiTheme="minorHAnsi"/>
        </w:rPr>
        <w:t xml:space="preserve"> in advance of its release, or of any media coverage of the Project, including but not limited to print, broadcast, and electronic media.</w:t>
      </w:r>
      <w:r w:rsidR="00771ED2">
        <w:rPr>
          <w:rFonts w:asciiTheme="minorHAnsi" w:hAnsiTheme="minorHAnsi"/>
        </w:rPr>
        <w:t xml:space="preserve"> Each</w:t>
      </w:r>
      <w:r w:rsidR="00771ED2" w:rsidRPr="00771ED2">
        <w:rPr>
          <w:rFonts w:asciiTheme="minorHAnsi" w:hAnsiTheme="minorHAnsi"/>
        </w:rPr>
        <w:t xml:space="preserve"> </w:t>
      </w:r>
      <w:r w:rsidR="00771ED2">
        <w:rPr>
          <w:rFonts w:asciiTheme="minorHAnsi" w:hAnsiTheme="minorHAnsi"/>
        </w:rPr>
        <w:t>party</w:t>
      </w:r>
      <w:r w:rsidR="00771ED2" w:rsidRPr="00771ED2">
        <w:rPr>
          <w:rFonts w:asciiTheme="minorHAnsi" w:hAnsiTheme="minorHAnsi"/>
        </w:rPr>
        <w:t xml:space="preserve"> will acknowledge the collaborative implementation of the Proj</w:t>
      </w:r>
      <w:r w:rsidR="00771ED2">
        <w:rPr>
          <w:rFonts w:asciiTheme="minorHAnsi" w:hAnsiTheme="minorHAnsi"/>
        </w:rPr>
        <w:t>ect in any public announcements and statements to media</w:t>
      </w:r>
      <w:r w:rsidR="00771ED2" w:rsidRPr="00771ED2">
        <w:rPr>
          <w:rFonts w:asciiTheme="minorHAnsi" w:hAnsiTheme="minorHAnsi"/>
        </w:rPr>
        <w:t xml:space="preserve">. </w:t>
      </w:r>
      <w:r w:rsidR="00771ED2">
        <w:rPr>
          <w:rFonts w:asciiTheme="minorHAnsi" w:hAnsiTheme="minorHAnsi"/>
        </w:rPr>
        <w:t>Where possible, s</w:t>
      </w:r>
      <w:r w:rsidR="00771ED2" w:rsidRPr="00771ED2">
        <w:rPr>
          <w:rFonts w:asciiTheme="minorHAnsi" w:hAnsiTheme="minorHAnsi"/>
        </w:rPr>
        <w:t>uch acknowledgment will include</w:t>
      </w:r>
      <w:r w:rsidR="00771ED2">
        <w:rPr>
          <w:rFonts w:asciiTheme="minorHAnsi" w:hAnsiTheme="minorHAnsi"/>
        </w:rPr>
        <w:t>:</w:t>
      </w:r>
      <w:r w:rsidR="00771ED2" w:rsidRPr="00771ED2">
        <w:rPr>
          <w:rFonts w:asciiTheme="minorHAnsi" w:hAnsiTheme="minorHAnsi"/>
        </w:rPr>
        <w:t xml:space="preserve"> placement of the </w:t>
      </w:r>
      <w:r w:rsidR="006B1D72">
        <w:rPr>
          <w:rFonts w:asciiTheme="minorHAnsi" w:hAnsiTheme="minorHAnsi"/>
        </w:rPr>
        <w:t>NARSC</w:t>
      </w:r>
      <w:r w:rsidR="00771ED2" w:rsidRPr="00771ED2">
        <w:rPr>
          <w:rFonts w:asciiTheme="minorHAnsi" w:hAnsiTheme="minorHAnsi"/>
        </w:rPr>
        <w:t xml:space="preserve"> and </w:t>
      </w:r>
      <w:r w:rsidR="00771ED2">
        <w:rPr>
          <w:rFonts w:asciiTheme="minorHAnsi" w:hAnsiTheme="minorHAnsi"/>
        </w:rPr>
        <w:t>[</w:t>
      </w:r>
      <w:r w:rsidR="00771ED2" w:rsidRPr="008E3566">
        <w:rPr>
          <w:rFonts w:asciiTheme="minorHAnsi" w:hAnsiTheme="minorHAnsi"/>
          <w:caps/>
          <w:highlight w:val="yellow"/>
        </w:rPr>
        <w:t>ABBREVIATION FOR OTHER PARTY</w:t>
      </w:r>
      <w:r w:rsidR="00771ED2">
        <w:rPr>
          <w:rFonts w:asciiTheme="minorHAnsi" w:hAnsiTheme="minorHAnsi"/>
        </w:rPr>
        <w:t xml:space="preserve">] logos and web addresses; </w:t>
      </w:r>
      <w:r w:rsidR="00771ED2" w:rsidRPr="00771ED2">
        <w:rPr>
          <w:rFonts w:asciiTheme="minorHAnsi" w:hAnsiTheme="minorHAnsi"/>
        </w:rPr>
        <w:t xml:space="preserve">and/or </w:t>
      </w:r>
      <w:r w:rsidR="00771ED2">
        <w:rPr>
          <w:rFonts w:asciiTheme="minorHAnsi" w:hAnsiTheme="minorHAnsi"/>
        </w:rPr>
        <w:t>inclusion of the</w:t>
      </w:r>
      <w:r w:rsidR="00771ED2" w:rsidRPr="00771ED2">
        <w:rPr>
          <w:rFonts w:asciiTheme="minorHAnsi" w:hAnsiTheme="minorHAnsi"/>
        </w:rPr>
        <w:t xml:space="preserve"> statement </w:t>
      </w:r>
      <w:r w:rsidR="00771ED2">
        <w:rPr>
          <w:rFonts w:asciiTheme="minorHAnsi" w:hAnsiTheme="minorHAnsi"/>
        </w:rPr>
        <w:t>“t</w:t>
      </w:r>
      <w:r w:rsidR="00771ED2" w:rsidRPr="00771ED2">
        <w:rPr>
          <w:rFonts w:asciiTheme="minorHAnsi" w:hAnsiTheme="minorHAnsi"/>
        </w:rPr>
        <w:t xml:space="preserve">his Project is a collaborative effort by </w:t>
      </w:r>
      <w:r w:rsidR="006B1D72">
        <w:rPr>
          <w:rFonts w:asciiTheme="minorHAnsi" w:hAnsiTheme="minorHAnsi"/>
        </w:rPr>
        <w:t>NARSC</w:t>
      </w:r>
      <w:r w:rsidR="00771ED2" w:rsidRPr="00771ED2">
        <w:rPr>
          <w:rFonts w:asciiTheme="minorHAnsi" w:hAnsiTheme="minorHAnsi"/>
        </w:rPr>
        <w:t xml:space="preserve"> and </w:t>
      </w:r>
      <w:r w:rsidR="00771ED2">
        <w:rPr>
          <w:rFonts w:asciiTheme="minorHAnsi" w:hAnsiTheme="minorHAnsi"/>
        </w:rPr>
        <w:t>[</w:t>
      </w:r>
      <w:r w:rsidR="00771ED2" w:rsidRPr="008E3566">
        <w:rPr>
          <w:rFonts w:asciiTheme="minorHAnsi" w:hAnsiTheme="minorHAnsi"/>
          <w:caps/>
          <w:highlight w:val="yellow"/>
        </w:rPr>
        <w:t>ABBREVIATION FOR OTHER PARTY</w:t>
      </w:r>
      <w:r w:rsidR="00771ED2">
        <w:rPr>
          <w:rFonts w:asciiTheme="minorHAnsi" w:hAnsiTheme="minorHAnsi"/>
        </w:rPr>
        <w:t>],</w:t>
      </w:r>
      <w:r w:rsidR="00771ED2" w:rsidRPr="00771ED2">
        <w:rPr>
          <w:rFonts w:asciiTheme="minorHAnsi" w:hAnsiTheme="minorHAnsi"/>
        </w:rPr>
        <w:t>” or similar.</w:t>
      </w:r>
    </w:p>
    <w:p w14:paraId="52DA023C" w14:textId="77777777" w:rsidR="00771ED2" w:rsidRDefault="00771ED2" w:rsidP="00771ED2">
      <w:pPr>
        <w:numPr>
          <w:ilvl w:val="0"/>
          <w:numId w:val="29"/>
        </w:numPr>
        <w:spacing w:after="240"/>
        <w:rPr>
          <w:rFonts w:asciiTheme="minorHAnsi" w:hAnsiTheme="minorHAnsi"/>
          <w:bCs/>
        </w:rPr>
      </w:pPr>
      <w:r w:rsidRPr="00771ED2">
        <w:rPr>
          <w:rFonts w:asciiTheme="minorHAnsi" w:hAnsiTheme="minorHAnsi"/>
          <w:b/>
          <w:bCs/>
        </w:rPr>
        <w:t xml:space="preserve">Research Studies. </w:t>
      </w:r>
      <w:r w:rsidRPr="00771ED2">
        <w:rPr>
          <w:rFonts w:asciiTheme="minorHAnsi" w:hAnsiTheme="minorHAnsi"/>
          <w:bCs/>
        </w:rPr>
        <w:t xml:space="preserve">In the spirit of professional conduct and institutional collaboration, the parties will include and acknowledge the other party in research studies and other scientific or educational </w:t>
      </w:r>
      <w:r>
        <w:rPr>
          <w:rFonts w:asciiTheme="minorHAnsi" w:hAnsiTheme="minorHAnsi"/>
          <w:bCs/>
        </w:rPr>
        <w:t>efforts</w:t>
      </w:r>
      <w:r w:rsidRPr="00771ED2">
        <w:rPr>
          <w:rFonts w:asciiTheme="minorHAnsi" w:hAnsiTheme="minorHAnsi"/>
          <w:bCs/>
        </w:rPr>
        <w:t xml:space="preserve">, giving credit where it is due. </w:t>
      </w:r>
      <w:r>
        <w:rPr>
          <w:rFonts w:asciiTheme="minorHAnsi" w:hAnsiTheme="minorHAnsi"/>
          <w:bCs/>
        </w:rPr>
        <w:t xml:space="preserve">Each party </w:t>
      </w:r>
      <w:r w:rsidR="00CC1C58">
        <w:rPr>
          <w:rFonts w:asciiTheme="minorHAnsi" w:hAnsiTheme="minorHAnsi"/>
          <w:bCs/>
        </w:rPr>
        <w:t>will</w:t>
      </w:r>
      <w:r>
        <w:rPr>
          <w:rFonts w:asciiTheme="minorHAnsi" w:hAnsiTheme="minorHAnsi"/>
          <w:bCs/>
        </w:rPr>
        <w:t xml:space="preserve"> give the other </w:t>
      </w:r>
      <w:r w:rsidR="00CC1C58">
        <w:rPr>
          <w:rFonts w:asciiTheme="minorHAnsi" w:hAnsiTheme="minorHAnsi"/>
          <w:bCs/>
        </w:rPr>
        <w:t xml:space="preserve">party </w:t>
      </w:r>
      <w:r>
        <w:rPr>
          <w:rFonts w:asciiTheme="minorHAnsi" w:hAnsiTheme="minorHAnsi"/>
          <w:bCs/>
        </w:rPr>
        <w:t>access to the results of any such efforts</w:t>
      </w:r>
      <w:r w:rsidRPr="00771ED2">
        <w:rPr>
          <w:rFonts w:asciiTheme="minorHAnsi" w:hAnsiTheme="minorHAnsi"/>
          <w:bCs/>
        </w:rPr>
        <w:t>.</w:t>
      </w:r>
    </w:p>
    <w:p w14:paraId="1094A4E5" w14:textId="77777777" w:rsidR="0032793F" w:rsidRPr="0032793F" w:rsidRDefault="0032793F" w:rsidP="0032793F">
      <w:pPr>
        <w:numPr>
          <w:ilvl w:val="0"/>
          <w:numId w:val="29"/>
        </w:numPr>
        <w:spacing w:after="240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 xml:space="preserve">Images. </w:t>
      </w:r>
      <w:r>
        <w:rPr>
          <w:rFonts w:asciiTheme="minorHAnsi" w:hAnsiTheme="minorHAnsi"/>
        </w:rPr>
        <w:t>[</w:t>
      </w:r>
      <w:r w:rsidRPr="008E3566">
        <w:rPr>
          <w:rFonts w:asciiTheme="minorHAnsi" w:hAnsiTheme="minorHAnsi"/>
          <w:caps/>
          <w:highlight w:val="yellow"/>
        </w:rPr>
        <w:t>ABBREVIATION FOR OTHER PARTY</w:t>
      </w:r>
      <w:r>
        <w:rPr>
          <w:rFonts w:asciiTheme="minorHAnsi" w:hAnsiTheme="minorHAnsi"/>
        </w:rPr>
        <w:t xml:space="preserve">] will use its reasonable best efforts to cooperate with NARSC requests to produce or use </w:t>
      </w:r>
      <w:r w:rsidRPr="0032793F">
        <w:rPr>
          <w:rFonts w:asciiTheme="minorHAnsi" w:hAnsiTheme="minorHAnsi"/>
          <w:bCs/>
        </w:rPr>
        <w:t>photographic and/or video images and other information</w:t>
      </w:r>
      <w:r>
        <w:rPr>
          <w:rFonts w:asciiTheme="minorHAnsi" w:hAnsiTheme="minorHAnsi"/>
          <w:bCs/>
        </w:rPr>
        <w:t xml:space="preserve"> depicting </w:t>
      </w:r>
      <w:r w:rsidRPr="0032793F">
        <w:rPr>
          <w:rFonts w:asciiTheme="minorHAnsi" w:hAnsiTheme="minorHAnsi"/>
          <w:bCs/>
        </w:rPr>
        <w:t xml:space="preserve">NARSC’s support to </w:t>
      </w:r>
      <w:r>
        <w:rPr>
          <w:rFonts w:asciiTheme="minorHAnsi" w:hAnsiTheme="minorHAnsi"/>
        </w:rPr>
        <w:t>[</w:t>
      </w:r>
      <w:r w:rsidRPr="008E3566">
        <w:rPr>
          <w:rFonts w:asciiTheme="minorHAnsi" w:hAnsiTheme="minorHAnsi"/>
          <w:caps/>
          <w:highlight w:val="yellow"/>
        </w:rPr>
        <w:t>ABBREVIATION FOR OTHER PARTY</w:t>
      </w:r>
      <w:r>
        <w:rPr>
          <w:rFonts w:asciiTheme="minorHAnsi" w:hAnsiTheme="minorHAnsi"/>
        </w:rPr>
        <w:t>]</w:t>
      </w:r>
      <w:r>
        <w:rPr>
          <w:rFonts w:asciiTheme="minorHAnsi" w:hAnsiTheme="minorHAnsi"/>
          <w:bCs/>
        </w:rPr>
        <w:t xml:space="preserve">. </w:t>
      </w:r>
      <w:r w:rsidRPr="0032793F">
        <w:rPr>
          <w:rFonts w:asciiTheme="minorHAnsi" w:hAnsiTheme="minorHAnsi"/>
          <w:bCs/>
        </w:rPr>
        <w:t xml:space="preserve">Such </w:t>
      </w:r>
      <w:r>
        <w:rPr>
          <w:rFonts w:asciiTheme="minorHAnsi" w:hAnsiTheme="minorHAnsi"/>
          <w:bCs/>
        </w:rPr>
        <w:t>images</w:t>
      </w:r>
      <w:r w:rsidRPr="0032793F">
        <w:rPr>
          <w:rFonts w:asciiTheme="minorHAnsi" w:hAnsiTheme="minorHAnsi"/>
          <w:bCs/>
        </w:rPr>
        <w:t xml:space="preserve"> and information may be used in fundraising appeals </w:t>
      </w:r>
      <w:r>
        <w:rPr>
          <w:rFonts w:asciiTheme="minorHAnsi" w:hAnsiTheme="minorHAnsi"/>
          <w:bCs/>
        </w:rPr>
        <w:t>by</w:t>
      </w:r>
      <w:r w:rsidRPr="0032793F">
        <w:rPr>
          <w:rFonts w:asciiTheme="minorHAnsi" w:hAnsiTheme="minorHAnsi"/>
          <w:bCs/>
        </w:rPr>
        <w:t xml:space="preserve"> NARSC member</w:t>
      </w:r>
      <w:r>
        <w:rPr>
          <w:rFonts w:asciiTheme="minorHAnsi" w:hAnsiTheme="minorHAnsi"/>
          <w:bCs/>
        </w:rPr>
        <w:t>s</w:t>
      </w:r>
      <w:r w:rsidRPr="0032793F">
        <w:rPr>
          <w:rFonts w:asciiTheme="minorHAnsi" w:hAnsiTheme="minorHAnsi"/>
          <w:bCs/>
        </w:rPr>
        <w:t>, the proceeds of which will be utilized by NARSC members without restrict</w:t>
      </w:r>
      <w:r>
        <w:rPr>
          <w:rFonts w:asciiTheme="minorHAnsi" w:hAnsiTheme="minorHAnsi"/>
          <w:bCs/>
        </w:rPr>
        <w:t>ion.</w:t>
      </w:r>
    </w:p>
    <w:p w14:paraId="3186AAA7" w14:textId="77777777" w:rsidR="0032793F" w:rsidRPr="0032793F" w:rsidRDefault="0032793F" w:rsidP="0032793F">
      <w:pPr>
        <w:numPr>
          <w:ilvl w:val="0"/>
          <w:numId w:val="29"/>
        </w:numPr>
        <w:spacing w:after="240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 xml:space="preserve">Equipment. </w:t>
      </w:r>
      <w:r>
        <w:rPr>
          <w:rFonts w:asciiTheme="minorHAnsi" w:hAnsiTheme="minorHAnsi"/>
          <w:bCs/>
        </w:rPr>
        <w:t>Equipment purchased by each party in relation to this MOU will remain the property of that party, unless otherwise agreed.</w:t>
      </w:r>
    </w:p>
    <w:p w14:paraId="164D8AC2" w14:textId="77777777" w:rsidR="00771ED2" w:rsidRPr="00D41428" w:rsidRDefault="00771ED2" w:rsidP="00771ED2">
      <w:pPr>
        <w:keepNext/>
        <w:spacing w:after="240"/>
        <w:jc w:val="center"/>
        <w:rPr>
          <w:rFonts w:ascii="Calibri" w:hAnsi="Calibri"/>
          <w:b/>
          <w:lang w:val="en-GB"/>
        </w:rPr>
      </w:pPr>
      <w:r w:rsidRPr="00D41428">
        <w:rPr>
          <w:rFonts w:ascii="Calibri" w:hAnsi="Calibri"/>
          <w:b/>
          <w:lang w:val="en-GB"/>
        </w:rPr>
        <w:t>A</w:t>
      </w:r>
      <w:r>
        <w:rPr>
          <w:rFonts w:ascii="Calibri" w:hAnsi="Calibri"/>
          <w:b/>
          <w:lang w:val="en-GB"/>
        </w:rPr>
        <w:t xml:space="preserve">rticle </w:t>
      </w:r>
      <w:r w:rsidR="00D434AF">
        <w:rPr>
          <w:rFonts w:ascii="Calibri" w:hAnsi="Calibri"/>
          <w:b/>
          <w:lang w:val="en-GB"/>
        </w:rPr>
        <w:t>6</w:t>
      </w:r>
      <w:r w:rsidRPr="00D41428">
        <w:rPr>
          <w:rFonts w:ascii="Calibri" w:hAnsi="Calibri"/>
          <w:b/>
          <w:lang w:val="en-GB"/>
        </w:rPr>
        <w:br/>
      </w:r>
      <w:r>
        <w:rPr>
          <w:rFonts w:ascii="Calibri" w:hAnsi="Calibri"/>
          <w:b/>
          <w:lang w:val="en-GB"/>
        </w:rPr>
        <w:t>CONFIDENTIALITY</w:t>
      </w:r>
    </w:p>
    <w:p w14:paraId="37D0EFE5" w14:textId="77777777" w:rsidR="00C31861" w:rsidRPr="00C31861" w:rsidRDefault="00C31861" w:rsidP="00C31861">
      <w:pPr>
        <w:numPr>
          <w:ilvl w:val="0"/>
          <w:numId w:val="30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Both during and after the term of this MOU, t</w:t>
      </w:r>
      <w:r w:rsidR="00771ED2">
        <w:rPr>
          <w:rFonts w:asciiTheme="minorHAnsi" w:hAnsiTheme="minorHAnsi"/>
        </w:rPr>
        <w:t>he p</w:t>
      </w:r>
      <w:r w:rsidR="00771ED2" w:rsidRPr="00771ED2">
        <w:rPr>
          <w:rFonts w:asciiTheme="minorHAnsi" w:hAnsiTheme="minorHAnsi"/>
        </w:rPr>
        <w:t xml:space="preserve">arties </w:t>
      </w:r>
      <w:r w:rsidR="00771ED2">
        <w:rPr>
          <w:rFonts w:asciiTheme="minorHAnsi" w:hAnsiTheme="minorHAnsi"/>
        </w:rPr>
        <w:t>will</w:t>
      </w:r>
      <w:r w:rsidR="00771ED2" w:rsidRPr="00771ED2">
        <w:rPr>
          <w:rFonts w:asciiTheme="minorHAnsi" w:hAnsiTheme="minorHAnsi"/>
        </w:rPr>
        <w:t xml:space="preserve"> keep, and </w:t>
      </w:r>
      <w:r w:rsidR="00771ED2">
        <w:rPr>
          <w:rFonts w:asciiTheme="minorHAnsi" w:hAnsiTheme="minorHAnsi"/>
        </w:rPr>
        <w:t>will</w:t>
      </w:r>
      <w:r w:rsidR="00771ED2" w:rsidRPr="00771ED2">
        <w:rPr>
          <w:rFonts w:asciiTheme="minorHAnsi" w:hAnsiTheme="minorHAnsi"/>
        </w:rPr>
        <w:t xml:space="preserve"> ensure that their respective employees, servants</w:t>
      </w:r>
      <w:r w:rsidR="00771ED2">
        <w:rPr>
          <w:rFonts w:asciiTheme="minorHAnsi" w:hAnsiTheme="minorHAnsi"/>
        </w:rPr>
        <w:t>,</w:t>
      </w:r>
      <w:r w:rsidR="00771ED2" w:rsidRPr="00771ED2">
        <w:rPr>
          <w:rFonts w:asciiTheme="minorHAnsi" w:hAnsiTheme="minorHAnsi"/>
        </w:rPr>
        <w:t xml:space="preserve"> and agents keep, confidential all materials and information provided by the other </w:t>
      </w:r>
      <w:r w:rsidR="00771ED2">
        <w:rPr>
          <w:rFonts w:asciiTheme="minorHAnsi" w:hAnsiTheme="minorHAnsi"/>
        </w:rPr>
        <w:t>p</w:t>
      </w:r>
      <w:r w:rsidR="00771ED2" w:rsidRPr="00771ED2">
        <w:rPr>
          <w:rFonts w:asciiTheme="minorHAnsi" w:hAnsiTheme="minorHAnsi"/>
        </w:rPr>
        <w:t xml:space="preserve">arty in </w:t>
      </w:r>
      <w:r w:rsidR="00771ED2">
        <w:rPr>
          <w:rFonts w:asciiTheme="minorHAnsi" w:hAnsiTheme="minorHAnsi"/>
        </w:rPr>
        <w:t>relation to</w:t>
      </w:r>
      <w:r w:rsidR="00771ED2" w:rsidRPr="00771ED2">
        <w:rPr>
          <w:rFonts w:asciiTheme="minorHAnsi" w:hAnsiTheme="minorHAnsi"/>
        </w:rPr>
        <w:t xml:space="preserve"> this MOU that are not available to the general public.</w:t>
      </w:r>
    </w:p>
    <w:p w14:paraId="658FFF9A" w14:textId="77777777" w:rsidR="00D8553E" w:rsidRPr="00D41428" w:rsidRDefault="00D8553E" w:rsidP="00D8553E">
      <w:pPr>
        <w:keepNext/>
        <w:spacing w:after="240"/>
        <w:jc w:val="center"/>
        <w:rPr>
          <w:rFonts w:ascii="Calibri" w:hAnsi="Calibri"/>
          <w:b/>
          <w:lang w:val="en-GB"/>
        </w:rPr>
      </w:pPr>
      <w:r w:rsidRPr="00D41428">
        <w:rPr>
          <w:rFonts w:ascii="Calibri" w:hAnsi="Calibri"/>
          <w:b/>
          <w:lang w:val="en-GB"/>
        </w:rPr>
        <w:t>A</w:t>
      </w:r>
      <w:r>
        <w:rPr>
          <w:rFonts w:ascii="Calibri" w:hAnsi="Calibri"/>
          <w:b/>
          <w:lang w:val="en-GB"/>
        </w:rPr>
        <w:t xml:space="preserve">rticle </w:t>
      </w:r>
      <w:r w:rsidR="00D434AF">
        <w:rPr>
          <w:rFonts w:ascii="Calibri" w:hAnsi="Calibri"/>
          <w:b/>
          <w:lang w:val="en-GB"/>
        </w:rPr>
        <w:t>7</w:t>
      </w:r>
      <w:r w:rsidRPr="00D41428">
        <w:rPr>
          <w:rFonts w:ascii="Calibri" w:hAnsi="Calibri"/>
          <w:b/>
          <w:lang w:val="en-GB"/>
        </w:rPr>
        <w:br/>
      </w:r>
      <w:r>
        <w:rPr>
          <w:rFonts w:ascii="Calibri" w:hAnsi="Calibri"/>
          <w:b/>
          <w:lang w:val="en-GB"/>
        </w:rPr>
        <w:t>NONBINDING NATURE OF MOU; NONPARTNERSHIP</w:t>
      </w:r>
    </w:p>
    <w:p w14:paraId="604DA7DC" w14:textId="77777777" w:rsidR="00D8553E" w:rsidRDefault="00D8553E" w:rsidP="00771ED2">
      <w:pPr>
        <w:numPr>
          <w:ilvl w:val="0"/>
          <w:numId w:val="31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Nonbinding. </w:t>
      </w:r>
      <w:r w:rsidRPr="00D8553E">
        <w:rPr>
          <w:rFonts w:asciiTheme="minorHAnsi" w:hAnsiTheme="minorHAnsi"/>
        </w:rPr>
        <w:t>This MOU is not binding or legally enforceable, imposes no enforceable obligations upon the parties and does not grant any rights.</w:t>
      </w:r>
    </w:p>
    <w:p w14:paraId="1E2D98DD" w14:textId="77777777" w:rsidR="00442310" w:rsidRDefault="00D8553E" w:rsidP="001F1BAE">
      <w:pPr>
        <w:pStyle w:val="ListParagraph"/>
        <w:keepNext/>
        <w:numPr>
          <w:ilvl w:val="0"/>
          <w:numId w:val="31"/>
        </w:numPr>
        <w:spacing w:after="240"/>
        <w:rPr>
          <w:rFonts w:asciiTheme="minorHAnsi" w:hAnsiTheme="minorHAnsi"/>
        </w:rPr>
      </w:pPr>
      <w:proofErr w:type="spellStart"/>
      <w:r w:rsidRPr="00A65F19">
        <w:rPr>
          <w:rFonts w:asciiTheme="minorHAnsi" w:hAnsiTheme="minorHAnsi"/>
          <w:b/>
        </w:rPr>
        <w:t>Nonpartnership</w:t>
      </w:r>
      <w:proofErr w:type="spellEnd"/>
      <w:r w:rsidRPr="00A65F19">
        <w:rPr>
          <w:rFonts w:asciiTheme="minorHAnsi" w:hAnsiTheme="minorHAnsi"/>
          <w:b/>
        </w:rPr>
        <w:t>.</w:t>
      </w:r>
      <w:r w:rsidRPr="00A65F19">
        <w:rPr>
          <w:rFonts w:asciiTheme="minorHAnsi" w:hAnsiTheme="minorHAnsi"/>
        </w:rPr>
        <w:t xml:space="preserve"> </w:t>
      </w:r>
      <w:r w:rsidR="006D229F" w:rsidRPr="00A65F19">
        <w:rPr>
          <w:rFonts w:asciiTheme="minorHAnsi" w:hAnsiTheme="minorHAnsi"/>
        </w:rPr>
        <w:t>This MOU does not constitute and shall not be construed as constituting any of the relationships of agency, partnership</w:t>
      </w:r>
      <w:r w:rsidR="00771ED2" w:rsidRPr="00A65F19">
        <w:rPr>
          <w:rFonts w:asciiTheme="minorHAnsi" w:hAnsiTheme="minorHAnsi"/>
        </w:rPr>
        <w:t>,</w:t>
      </w:r>
      <w:r w:rsidR="006D229F" w:rsidRPr="00A65F19">
        <w:rPr>
          <w:rFonts w:asciiTheme="minorHAnsi" w:hAnsiTheme="minorHAnsi"/>
        </w:rPr>
        <w:t xml:space="preserve"> or joint venture between the </w:t>
      </w:r>
      <w:r w:rsidR="00771ED2" w:rsidRPr="00A65F19">
        <w:rPr>
          <w:rFonts w:asciiTheme="minorHAnsi" w:hAnsiTheme="minorHAnsi"/>
        </w:rPr>
        <w:t>p</w:t>
      </w:r>
      <w:r w:rsidR="006D229F" w:rsidRPr="00A65F19">
        <w:rPr>
          <w:rFonts w:asciiTheme="minorHAnsi" w:hAnsiTheme="minorHAnsi"/>
        </w:rPr>
        <w:t>arties.</w:t>
      </w:r>
      <w:r w:rsidR="008E3566" w:rsidRPr="00A65F19">
        <w:rPr>
          <w:rFonts w:asciiTheme="minorHAnsi" w:hAnsiTheme="minorHAnsi"/>
        </w:rPr>
        <w:t xml:space="preserve"> </w:t>
      </w:r>
      <w:r w:rsidR="00771ED2" w:rsidRPr="00A65F19">
        <w:rPr>
          <w:rFonts w:asciiTheme="minorHAnsi" w:hAnsiTheme="minorHAnsi"/>
        </w:rPr>
        <w:t>Neither p</w:t>
      </w:r>
      <w:r w:rsidR="006D229F" w:rsidRPr="00A65F19">
        <w:rPr>
          <w:rFonts w:asciiTheme="minorHAnsi" w:hAnsiTheme="minorHAnsi"/>
        </w:rPr>
        <w:t xml:space="preserve">arty shall have the right to bind the other </w:t>
      </w:r>
      <w:r w:rsidR="00771ED2" w:rsidRPr="00A65F19">
        <w:rPr>
          <w:rFonts w:asciiTheme="minorHAnsi" w:hAnsiTheme="minorHAnsi"/>
        </w:rPr>
        <w:t xml:space="preserve">party </w:t>
      </w:r>
      <w:r w:rsidR="006D229F" w:rsidRPr="00A65F19">
        <w:rPr>
          <w:rFonts w:asciiTheme="minorHAnsi" w:hAnsiTheme="minorHAnsi"/>
        </w:rPr>
        <w:t>in any manner whatsoever.</w:t>
      </w:r>
      <w:r w:rsidR="00A65F19" w:rsidRPr="00A65F19">
        <w:rPr>
          <w:rFonts w:asciiTheme="minorHAnsi" w:hAnsiTheme="minorHAnsi"/>
        </w:rPr>
        <w:t xml:space="preserve"> </w:t>
      </w:r>
      <w:r w:rsidR="00A65F19">
        <w:rPr>
          <w:rFonts w:asciiTheme="minorHAnsi" w:hAnsiTheme="minorHAnsi"/>
        </w:rPr>
        <w:t>The parties</w:t>
      </w:r>
      <w:r w:rsidR="00A65F19" w:rsidRPr="00A65F19">
        <w:rPr>
          <w:rFonts w:asciiTheme="minorHAnsi" w:hAnsiTheme="minorHAnsi"/>
        </w:rPr>
        <w:t xml:space="preserve"> are separate and independent organizations. </w:t>
      </w:r>
      <w:r w:rsidR="00A65F19">
        <w:rPr>
          <w:rFonts w:asciiTheme="minorHAnsi" w:hAnsiTheme="minorHAnsi"/>
        </w:rPr>
        <w:t>E</w:t>
      </w:r>
      <w:r w:rsidR="00A65F19" w:rsidRPr="00A65F19">
        <w:rPr>
          <w:rFonts w:asciiTheme="minorHAnsi" w:hAnsiTheme="minorHAnsi"/>
        </w:rPr>
        <w:t xml:space="preserve">ach is responsible for establishing its own policies and financing its own activities. </w:t>
      </w:r>
    </w:p>
    <w:p w14:paraId="564E0603" w14:textId="77777777" w:rsidR="001F1BAE" w:rsidRPr="001F1BAE" w:rsidRDefault="001F1BAE" w:rsidP="001F1BAE">
      <w:pPr>
        <w:pStyle w:val="ListParagraph"/>
        <w:keepNext/>
        <w:spacing w:after="240"/>
        <w:ind w:left="720"/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442310" w14:paraId="300E2DF8" w14:textId="77777777" w:rsidTr="00442310">
        <w:tc>
          <w:tcPr>
            <w:tcW w:w="4788" w:type="dxa"/>
          </w:tcPr>
          <w:p w14:paraId="0A4995FB" w14:textId="77777777" w:rsidR="00442310" w:rsidRPr="00442310" w:rsidRDefault="00442310" w:rsidP="00442310">
            <w:pPr>
              <w:keepNext/>
              <w:spacing w:after="240"/>
              <w:rPr>
                <w:rFonts w:asciiTheme="minorHAnsi" w:hAnsiTheme="minorHAnsi"/>
                <w:lang w:val="en-GB"/>
              </w:rPr>
            </w:pPr>
            <w:r w:rsidRPr="00442310">
              <w:rPr>
                <w:rFonts w:asciiTheme="minorHAnsi" w:hAnsiTheme="minorHAnsi"/>
                <w:lang w:val="en-GB"/>
              </w:rPr>
              <w:t>By:_______________________________</w:t>
            </w:r>
          </w:p>
          <w:p w14:paraId="440B7F72" w14:textId="77777777" w:rsidR="001F1BAE" w:rsidRDefault="001F1BAE" w:rsidP="00442310">
            <w:pPr>
              <w:keepNext/>
              <w:spacing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Date:_____________________________</w:t>
            </w:r>
          </w:p>
          <w:p w14:paraId="08251A46" w14:textId="77777777" w:rsidR="00442310" w:rsidRPr="00442310" w:rsidRDefault="00442310" w:rsidP="00442310">
            <w:pPr>
              <w:keepNext/>
              <w:spacing w:after="240"/>
              <w:rPr>
                <w:rFonts w:asciiTheme="minorHAnsi" w:hAnsiTheme="minorHAnsi"/>
                <w:lang w:val="en-GB"/>
              </w:rPr>
            </w:pPr>
            <w:r w:rsidRPr="00442310">
              <w:rPr>
                <w:rFonts w:asciiTheme="minorHAnsi" w:hAnsiTheme="minorHAnsi"/>
                <w:lang w:val="en-GB"/>
              </w:rPr>
              <w:t xml:space="preserve">Name: </w:t>
            </w:r>
            <w:r w:rsidR="00D434AF">
              <w:rPr>
                <w:rFonts w:asciiTheme="minorHAnsi" w:hAnsiTheme="minorHAnsi"/>
                <w:lang w:val="en-GB"/>
              </w:rPr>
              <w:t>Eric Thompson</w:t>
            </w:r>
          </w:p>
          <w:p w14:paraId="126DAB73" w14:textId="77777777" w:rsidR="00442310" w:rsidRPr="00442310" w:rsidRDefault="00442310" w:rsidP="00442310">
            <w:pPr>
              <w:keepNext/>
              <w:spacing w:after="240"/>
              <w:rPr>
                <w:rFonts w:asciiTheme="minorHAnsi" w:hAnsiTheme="minorHAnsi"/>
                <w:lang w:val="en-GB"/>
              </w:rPr>
            </w:pPr>
            <w:r w:rsidRPr="00442310">
              <w:rPr>
                <w:rFonts w:asciiTheme="minorHAnsi" w:hAnsiTheme="minorHAnsi"/>
                <w:lang w:val="en-GB"/>
              </w:rPr>
              <w:t xml:space="preserve">Title: </w:t>
            </w:r>
            <w:r w:rsidR="001F1BAE">
              <w:rPr>
                <w:rFonts w:asciiTheme="minorHAnsi" w:hAnsiTheme="minorHAnsi"/>
                <w:lang w:val="en-GB"/>
              </w:rPr>
              <w:t>Chair</w:t>
            </w:r>
          </w:p>
          <w:p w14:paraId="14572137" w14:textId="77777777" w:rsidR="00442310" w:rsidRPr="00442310" w:rsidRDefault="001F1BAE" w:rsidP="00442310">
            <w:pPr>
              <w:spacing w:after="240"/>
              <w:rPr>
                <w:rFonts w:asciiTheme="minorHAnsi" w:hAnsiTheme="minorHAnsi"/>
              </w:rPr>
            </w:pPr>
            <w:r w:rsidRPr="001F1BAE">
              <w:rPr>
                <w:rFonts w:asciiTheme="minorHAnsi" w:hAnsiTheme="minorHAnsi"/>
                <w:lang w:val="en-GB"/>
              </w:rPr>
              <w:t>National Animal Rescue and Sheltering Coalition, Inc.</w:t>
            </w:r>
          </w:p>
        </w:tc>
        <w:tc>
          <w:tcPr>
            <w:tcW w:w="4788" w:type="dxa"/>
          </w:tcPr>
          <w:p w14:paraId="6DA1E490" w14:textId="77777777" w:rsidR="00442310" w:rsidRPr="00442310" w:rsidRDefault="00442310" w:rsidP="00442310">
            <w:pPr>
              <w:keepNext/>
              <w:spacing w:after="240"/>
              <w:rPr>
                <w:rFonts w:asciiTheme="minorHAnsi" w:hAnsiTheme="minorHAnsi"/>
                <w:lang w:val="en-GB"/>
              </w:rPr>
            </w:pPr>
            <w:r w:rsidRPr="00442310">
              <w:rPr>
                <w:rFonts w:asciiTheme="minorHAnsi" w:hAnsiTheme="minorHAnsi"/>
                <w:lang w:val="en-GB"/>
              </w:rPr>
              <w:t>By:_______________________________</w:t>
            </w:r>
          </w:p>
          <w:p w14:paraId="76CA613E" w14:textId="77777777" w:rsidR="001F1BAE" w:rsidRDefault="001F1BAE" w:rsidP="001F1BAE">
            <w:pPr>
              <w:keepNext/>
              <w:spacing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Date:_____________________________</w:t>
            </w:r>
          </w:p>
          <w:p w14:paraId="4D018E52" w14:textId="77777777" w:rsidR="00442310" w:rsidRPr="00442310" w:rsidRDefault="00442310" w:rsidP="00442310">
            <w:pPr>
              <w:keepNext/>
              <w:spacing w:after="240"/>
              <w:rPr>
                <w:rFonts w:asciiTheme="minorHAnsi" w:hAnsiTheme="minorHAnsi"/>
                <w:lang w:val="en-GB"/>
              </w:rPr>
            </w:pPr>
            <w:r w:rsidRPr="00442310">
              <w:rPr>
                <w:rFonts w:asciiTheme="minorHAnsi" w:hAnsiTheme="minorHAnsi"/>
                <w:lang w:val="en-GB"/>
              </w:rPr>
              <w:t xml:space="preserve">Name: </w:t>
            </w:r>
          </w:p>
          <w:p w14:paraId="4FBDB0F0" w14:textId="77777777" w:rsidR="00442310" w:rsidRPr="00442310" w:rsidRDefault="00442310" w:rsidP="00442310">
            <w:pPr>
              <w:keepNext/>
              <w:spacing w:after="240"/>
              <w:rPr>
                <w:rFonts w:asciiTheme="minorHAnsi" w:hAnsiTheme="minorHAnsi"/>
                <w:lang w:val="en-GB"/>
              </w:rPr>
            </w:pPr>
            <w:r w:rsidRPr="00442310">
              <w:rPr>
                <w:rFonts w:asciiTheme="minorHAnsi" w:hAnsiTheme="minorHAnsi"/>
                <w:lang w:val="en-GB"/>
              </w:rPr>
              <w:t xml:space="preserve">Title: </w:t>
            </w:r>
          </w:p>
          <w:p w14:paraId="3B39B62A" w14:textId="77777777" w:rsidR="00442310" w:rsidRDefault="00442310" w:rsidP="00442310">
            <w:pPr>
              <w:spacing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[</w:t>
            </w:r>
            <w:r w:rsidRPr="00442310">
              <w:rPr>
                <w:rFonts w:asciiTheme="minorHAnsi" w:hAnsiTheme="minorHAnsi"/>
                <w:highlight w:val="yellow"/>
                <w:lang w:val="en-GB"/>
              </w:rPr>
              <w:t xml:space="preserve">Full legal name of </w:t>
            </w:r>
            <w:r>
              <w:rPr>
                <w:rFonts w:asciiTheme="minorHAnsi" w:hAnsiTheme="minorHAnsi"/>
                <w:highlight w:val="yellow"/>
                <w:lang w:val="en-GB"/>
              </w:rPr>
              <w:t>other</w:t>
            </w:r>
            <w:r w:rsidRPr="00442310">
              <w:rPr>
                <w:rFonts w:asciiTheme="minorHAnsi" w:hAnsiTheme="minorHAnsi"/>
                <w:highlight w:val="yellow"/>
                <w:lang w:val="en-GB"/>
              </w:rPr>
              <w:t xml:space="preserve"> party</w:t>
            </w:r>
            <w:r>
              <w:rPr>
                <w:rFonts w:asciiTheme="minorHAnsi" w:hAnsiTheme="minorHAnsi"/>
                <w:lang w:val="en-GB"/>
              </w:rPr>
              <w:t>]</w:t>
            </w:r>
          </w:p>
        </w:tc>
      </w:tr>
    </w:tbl>
    <w:p w14:paraId="629FB1D1" w14:textId="74058F68" w:rsidR="00865CC0" w:rsidRPr="00521CD0" w:rsidRDefault="00865CC0" w:rsidP="00521CD0">
      <w:pPr>
        <w:keepNext/>
        <w:rPr>
          <w:rFonts w:asciiTheme="minorHAnsi" w:hAnsiTheme="minorHAnsi"/>
          <w:sz w:val="2"/>
          <w:szCs w:val="2"/>
          <w:lang w:val="en-GB"/>
        </w:rPr>
      </w:pPr>
    </w:p>
    <w:sectPr w:rsidR="00865CC0" w:rsidRPr="00521CD0" w:rsidSect="007979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lowerRoman"/>
      </w:footnotePr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C103B" w14:textId="77777777" w:rsidR="00815600" w:rsidRDefault="00815600">
      <w:r>
        <w:separator/>
      </w:r>
    </w:p>
  </w:endnote>
  <w:endnote w:type="continuationSeparator" w:id="0">
    <w:p w14:paraId="3F9EF851" w14:textId="77777777" w:rsidR="00815600" w:rsidRDefault="0081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84087" w14:textId="77777777" w:rsidR="00E90521" w:rsidRDefault="002042A1" w:rsidP="00D200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052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04D64" w14:textId="77777777" w:rsidR="00E90521" w:rsidRDefault="00E90521" w:rsidP="005F54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EAF40" w14:textId="3141D980" w:rsidR="00E90521" w:rsidRPr="003E7200" w:rsidRDefault="003E7200" w:rsidP="003E7200">
    <w:pPr>
      <w:pStyle w:val="Footer"/>
    </w:pPr>
    <w:r>
      <w:rPr>
        <w:noProof/>
      </w:rPr>
      <w:drawing>
        <wp:inline distT="0" distB="0" distL="0" distR="0" wp14:anchorId="746354F4" wp14:editId="13F175D3">
          <wp:extent cx="5944235" cy="9207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37C8C" w14:textId="1BC1E1E5" w:rsidR="00521CD0" w:rsidRDefault="00521CD0">
    <w:pPr>
      <w:pStyle w:val="Footer"/>
    </w:pPr>
    <w:r>
      <w:rPr>
        <w:noProof/>
      </w:rPr>
      <w:drawing>
        <wp:inline distT="0" distB="0" distL="0" distR="0" wp14:anchorId="7803BEBE" wp14:editId="072F57D0">
          <wp:extent cx="5944115" cy="92057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imal Border with exercise nam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115" cy="920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D22BF" w14:textId="77777777" w:rsidR="00815600" w:rsidRDefault="00815600">
      <w:r>
        <w:separator/>
      </w:r>
    </w:p>
  </w:footnote>
  <w:footnote w:type="continuationSeparator" w:id="0">
    <w:p w14:paraId="6E8F3B54" w14:textId="77777777" w:rsidR="00815600" w:rsidRDefault="00815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8C975" w14:textId="16F5348F" w:rsidR="003E7200" w:rsidRDefault="00F53448">
    <w:pPr>
      <w:pStyle w:val="Header"/>
    </w:pPr>
    <w:r>
      <w:rPr>
        <w:noProof/>
      </w:rPr>
      <w:pict w14:anchorId="641BBB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1605" o:spid="_x0000_s2051" type="#_x0000_t136" style="position:absolute;margin-left:0;margin-top:0;width:572.4pt;height:5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40pt" string="FOR EXERCISE US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10962" w14:textId="30C1EB37" w:rsidR="00086326" w:rsidRPr="003E7200" w:rsidRDefault="00086326" w:rsidP="00086326">
    <w:pPr>
      <w:pStyle w:val="Header"/>
      <w:jc w:val="center"/>
      <w:rPr>
        <w:rFonts w:ascii="Arial" w:hAnsi="Arial" w:cs="Arial"/>
        <w:b/>
        <w:color w:val="FF0000"/>
        <w:sz w:val="30"/>
        <w:szCs w:val="30"/>
      </w:rPr>
    </w:pPr>
    <w:r>
      <w:rPr>
        <w:rFonts w:ascii="Arial" w:hAnsi="Arial" w:cs="Arial"/>
        <w:b/>
        <w:color w:val="FF0000"/>
        <w:sz w:val="30"/>
        <w:szCs w:val="30"/>
      </w:rPr>
      <w:t>F</w:t>
    </w:r>
    <w:r w:rsidRPr="003E7200">
      <w:rPr>
        <w:rFonts w:ascii="Arial" w:hAnsi="Arial" w:cs="Arial"/>
        <w:b/>
        <w:color w:val="FF0000"/>
        <w:sz w:val="30"/>
        <w:szCs w:val="30"/>
      </w:rPr>
      <w:t>OR EXERCISE USE ONLY</w:t>
    </w:r>
  </w:p>
  <w:p w14:paraId="2758602C" w14:textId="55841AF7" w:rsidR="003E7200" w:rsidRDefault="00F53448">
    <w:pPr>
      <w:pStyle w:val="Header"/>
    </w:pPr>
    <w:r>
      <w:rPr>
        <w:noProof/>
      </w:rPr>
      <w:pict w14:anchorId="7BE32E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1606" o:spid="_x0000_s2052" type="#_x0000_t136" style="position:absolute;margin-left:0;margin-top:0;width:572.4pt;height:5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40pt" string="FOR EXERCISE USE ONL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2C1ED" w14:textId="52F8C3F5" w:rsidR="00521CD0" w:rsidRPr="003E7200" w:rsidRDefault="00F53448" w:rsidP="003E7200">
    <w:pPr>
      <w:pStyle w:val="Header"/>
      <w:jc w:val="center"/>
      <w:rPr>
        <w:rFonts w:ascii="Arial" w:hAnsi="Arial" w:cs="Arial"/>
        <w:b/>
        <w:color w:val="FF0000"/>
        <w:sz w:val="30"/>
        <w:szCs w:val="30"/>
      </w:rPr>
    </w:pPr>
    <w:r>
      <w:rPr>
        <w:rFonts w:ascii="Arial" w:hAnsi="Arial" w:cs="Arial"/>
        <w:b/>
        <w:noProof/>
      </w:rPr>
      <w:pict w14:anchorId="267166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1604" o:spid="_x0000_s2050" type="#_x0000_t136" style="position:absolute;left:0;text-align:left;margin-left:0;margin-top:0;width:572.4pt;height:5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40pt" string="FOR EXERCISE USE ONLY"/>
          <w10:wrap anchorx="margin" anchory="margin"/>
        </v:shape>
      </w:pict>
    </w:r>
    <w:r w:rsidR="003E7200" w:rsidRPr="003E7200">
      <w:rPr>
        <w:rFonts w:ascii="Arial" w:hAnsi="Arial" w:cs="Arial"/>
        <w:b/>
        <w:color w:val="FF0000"/>
        <w:sz w:val="30"/>
        <w:szCs w:val="30"/>
      </w:rPr>
      <w:t>FOR EXERCISE USE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B9E"/>
    <w:multiLevelType w:val="hybridMultilevel"/>
    <w:tmpl w:val="3428704C"/>
    <w:lvl w:ilvl="0" w:tplc="A260B18E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946"/>
    <w:multiLevelType w:val="hybridMultilevel"/>
    <w:tmpl w:val="26607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84A6A"/>
    <w:multiLevelType w:val="hybridMultilevel"/>
    <w:tmpl w:val="05E6B2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95FFA"/>
    <w:multiLevelType w:val="hybridMultilevel"/>
    <w:tmpl w:val="2EE206A6"/>
    <w:lvl w:ilvl="0" w:tplc="5DF4DC48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E4255"/>
    <w:multiLevelType w:val="hybridMultilevel"/>
    <w:tmpl w:val="04CA29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C15A3"/>
    <w:multiLevelType w:val="hybridMultilevel"/>
    <w:tmpl w:val="A1FAA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E20EC"/>
    <w:multiLevelType w:val="hybridMultilevel"/>
    <w:tmpl w:val="41245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66BFA"/>
    <w:multiLevelType w:val="hybridMultilevel"/>
    <w:tmpl w:val="9E280448"/>
    <w:lvl w:ilvl="0" w:tplc="67CC597E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1042E"/>
    <w:multiLevelType w:val="hybridMultilevel"/>
    <w:tmpl w:val="FA8213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91B88"/>
    <w:multiLevelType w:val="hybridMultilevel"/>
    <w:tmpl w:val="C2A2691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C70B4B"/>
    <w:multiLevelType w:val="hybridMultilevel"/>
    <w:tmpl w:val="CC5C9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A1252"/>
    <w:multiLevelType w:val="hybridMultilevel"/>
    <w:tmpl w:val="0A6892B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E17BC"/>
    <w:multiLevelType w:val="hybridMultilevel"/>
    <w:tmpl w:val="51024384"/>
    <w:lvl w:ilvl="0" w:tplc="10E2E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05501"/>
    <w:multiLevelType w:val="hybridMultilevel"/>
    <w:tmpl w:val="42704B90"/>
    <w:lvl w:ilvl="0" w:tplc="5C3CC9D4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64B51"/>
    <w:multiLevelType w:val="hybridMultilevel"/>
    <w:tmpl w:val="337C91EE"/>
    <w:lvl w:ilvl="0" w:tplc="E3EEC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EEE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D00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6E39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88CB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46D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12BA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8272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52C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C927E1"/>
    <w:multiLevelType w:val="hybridMultilevel"/>
    <w:tmpl w:val="E5825328"/>
    <w:lvl w:ilvl="0" w:tplc="A17A4F70">
      <w:numFmt w:val="bullet"/>
      <w:lvlText w:val="•"/>
      <w:lvlJc w:val="left"/>
      <w:pPr>
        <w:ind w:left="1080" w:hanging="72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E1506"/>
    <w:multiLevelType w:val="hybridMultilevel"/>
    <w:tmpl w:val="E68C1E8A"/>
    <w:lvl w:ilvl="0" w:tplc="11E4DF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E69EC"/>
    <w:multiLevelType w:val="hybridMultilevel"/>
    <w:tmpl w:val="10BE9556"/>
    <w:lvl w:ilvl="0" w:tplc="4E208D02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470A8"/>
    <w:multiLevelType w:val="hybridMultilevel"/>
    <w:tmpl w:val="6D54A93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A333A3"/>
    <w:multiLevelType w:val="hybridMultilevel"/>
    <w:tmpl w:val="5F1C4B5E"/>
    <w:lvl w:ilvl="0" w:tplc="16EA75B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7017CA"/>
    <w:multiLevelType w:val="hybridMultilevel"/>
    <w:tmpl w:val="D04C9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A35012"/>
    <w:multiLevelType w:val="hybridMultilevel"/>
    <w:tmpl w:val="1B6C5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31481"/>
    <w:multiLevelType w:val="hybridMultilevel"/>
    <w:tmpl w:val="75EA068A"/>
    <w:lvl w:ilvl="0" w:tplc="E07A3A6C">
      <w:start w:val="1"/>
      <w:numFmt w:val="decimal"/>
      <w:lvlText w:val="1.%1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273C9"/>
    <w:multiLevelType w:val="hybridMultilevel"/>
    <w:tmpl w:val="58925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C499B"/>
    <w:multiLevelType w:val="hybridMultilevel"/>
    <w:tmpl w:val="07C803B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14554"/>
    <w:multiLevelType w:val="hybridMultilevel"/>
    <w:tmpl w:val="F34EC0AE"/>
    <w:lvl w:ilvl="0" w:tplc="7526C5DA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25452"/>
    <w:multiLevelType w:val="hybridMultilevel"/>
    <w:tmpl w:val="50925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360565"/>
    <w:multiLevelType w:val="multilevel"/>
    <w:tmpl w:val="F7589E40"/>
    <w:lvl w:ilvl="0">
      <w:start w:val="1"/>
      <w:numFmt w:val="decimal"/>
      <w:pStyle w:val="DBHdg1"/>
      <w:lvlText w:val="%1."/>
      <w:lvlJc w:val="left"/>
      <w:pPr>
        <w:ind w:left="720" w:hanging="360"/>
      </w:pPr>
    </w:lvl>
    <w:lvl w:ilvl="1">
      <w:start w:val="1"/>
      <w:numFmt w:val="decimal"/>
      <w:pStyle w:val="DBHdg2"/>
      <w:isLgl/>
      <w:lvlText w:val="%1.%2"/>
      <w:lvlJc w:val="left"/>
      <w:pPr>
        <w:ind w:left="1440" w:hanging="720"/>
      </w:pPr>
      <w:rPr>
        <w:rFonts w:cs="Garamond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Garamond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Garamond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Garamond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Garamond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Garamond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Garamond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Garamond" w:hint="default"/>
      </w:rPr>
    </w:lvl>
  </w:abstractNum>
  <w:abstractNum w:abstractNumId="28" w15:restartNumberingAfterBreak="0">
    <w:nsid w:val="710813DC"/>
    <w:multiLevelType w:val="hybridMultilevel"/>
    <w:tmpl w:val="453ED1BE"/>
    <w:lvl w:ilvl="0" w:tplc="9D4E45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77950"/>
    <w:multiLevelType w:val="hybridMultilevel"/>
    <w:tmpl w:val="7730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D5195"/>
    <w:multiLevelType w:val="hybridMultilevel"/>
    <w:tmpl w:val="CB08A526"/>
    <w:lvl w:ilvl="0" w:tplc="D89EE01A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8"/>
  </w:num>
  <w:num w:numId="4">
    <w:abstractNumId w:val="2"/>
  </w:num>
  <w:num w:numId="5">
    <w:abstractNumId w:val="11"/>
  </w:num>
  <w:num w:numId="6">
    <w:abstractNumId w:val="8"/>
  </w:num>
  <w:num w:numId="7">
    <w:abstractNumId w:val="6"/>
  </w:num>
  <w:num w:numId="8">
    <w:abstractNumId w:val="12"/>
  </w:num>
  <w:num w:numId="9">
    <w:abstractNumId w:val="14"/>
    <w:lvlOverride w:ilvl="0">
      <w:lvl w:ilvl="0" w:tplc="E3EECC1A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8"/>
  </w:num>
  <w:num w:numId="11">
    <w:abstractNumId w:val="26"/>
  </w:num>
  <w:num w:numId="12">
    <w:abstractNumId w:val="1"/>
  </w:num>
  <w:num w:numId="13">
    <w:abstractNumId w:val="5"/>
  </w:num>
  <w:num w:numId="14">
    <w:abstractNumId w:val="10"/>
  </w:num>
  <w:num w:numId="15">
    <w:abstractNumId w:val="29"/>
  </w:num>
  <w:num w:numId="16">
    <w:abstractNumId w:val="4"/>
  </w:num>
  <w:num w:numId="17">
    <w:abstractNumId w:val="21"/>
  </w:num>
  <w:num w:numId="18">
    <w:abstractNumId w:val="15"/>
  </w:num>
  <w:num w:numId="19">
    <w:abstractNumId w:val="24"/>
  </w:num>
  <w:num w:numId="20">
    <w:abstractNumId w:val="20"/>
  </w:num>
  <w:num w:numId="21">
    <w:abstractNumId w:val="23"/>
  </w:num>
  <w:num w:numId="22">
    <w:abstractNumId w:val="27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6"/>
  </w:num>
  <w:num w:numId="26">
    <w:abstractNumId w:val="3"/>
  </w:num>
  <w:num w:numId="27">
    <w:abstractNumId w:val="13"/>
  </w:num>
  <w:num w:numId="28">
    <w:abstractNumId w:val="0"/>
  </w:num>
  <w:num w:numId="29">
    <w:abstractNumId w:val="17"/>
  </w:num>
  <w:num w:numId="30">
    <w:abstractNumId w:val="30"/>
  </w:num>
  <w:num w:numId="31">
    <w:abstractNumId w:val="2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F8"/>
    <w:rsid w:val="00007758"/>
    <w:rsid w:val="000157CF"/>
    <w:rsid w:val="00021E69"/>
    <w:rsid w:val="00023EE0"/>
    <w:rsid w:val="0002498A"/>
    <w:rsid w:val="00034072"/>
    <w:rsid w:val="000644D6"/>
    <w:rsid w:val="00086326"/>
    <w:rsid w:val="0009717A"/>
    <w:rsid w:val="000B1B02"/>
    <w:rsid w:val="000B5F1D"/>
    <w:rsid w:val="000D0668"/>
    <w:rsid w:val="000D6FD1"/>
    <w:rsid w:val="000E2708"/>
    <w:rsid w:val="001156F0"/>
    <w:rsid w:val="00115838"/>
    <w:rsid w:val="00124369"/>
    <w:rsid w:val="001305C5"/>
    <w:rsid w:val="00134CE1"/>
    <w:rsid w:val="00137F61"/>
    <w:rsid w:val="001435D2"/>
    <w:rsid w:val="001450E5"/>
    <w:rsid w:val="0016396B"/>
    <w:rsid w:val="00171AB9"/>
    <w:rsid w:val="00176104"/>
    <w:rsid w:val="00181C9D"/>
    <w:rsid w:val="001A4429"/>
    <w:rsid w:val="001A5530"/>
    <w:rsid w:val="001B2297"/>
    <w:rsid w:val="001D62A6"/>
    <w:rsid w:val="001F16BC"/>
    <w:rsid w:val="001F1BAE"/>
    <w:rsid w:val="001F65F3"/>
    <w:rsid w:val="002042A1"/>
    <w:rsid w:val="0020528B"/>
    <w:rsid w:val="00216216"/>
    <w:rsid w:val="0023417A"/>
    <w:rsid w:val="00236B4C"/>
    <w:rsid w:val="00240190"/>
    <w:rsid w:val="00245255"/>
    <w:rsid w:val="00246E76"/>
    <w:rsid w:val="0025295B"/>
    <w:rsid w:val="00252C7D"/>
    <w:rsid w:val="00255D70"/>
    <w:rsid w:val="00263B52"/>
    <w:rsid w:val="00263CA2"/>
    <w:rsid w:val="0026514B"/>
    <w:rsid w:val="002831E4"/>
    <w:rsid w:val="00285C0A"/>
    <w:rsid w:val="002A3EAB"/>
    <w:rsid w:val="002C2946"/>
    <w:rsid w:val="002C32EE"/>
    <w:rsid w:val="002C3D63"/>
    <w:rsid w:val="002D4F86"/>
    <w:rsid w:val="002E1E27"/>
    <w:rsid w:val="002F1104"/>
    <w:rsid w:val="0031128F"/>
    <w:rsid w:val="0032793F"/>
    <w:rsid w:val="00332201"/>
    <w:rsid w:val="00346984"/>
    <w:rsid w:val="00350E0B"/>
    <w:rsid w:val="003677AC"/>
    <w:rsid w:val="00395C67"/>
    <w:rsid w:val="003A0B2B"/>
    <w:rsid w:val="003A52B3"/>
    <w:rsid w:val="003A6272"/>
    <w:rsid w:val="003D50A3"/>
    <w:rsid w:val="003E7200"/>
    <w:rsid w:val="00413F9C"/>
    <w:rsid w:val="00423802"/>
    <w:rsid w:val="0043140C"/>
    <w:rsid w:val="00433171"/>
    <w:rsid w:val="004416A4"/>
    <w:rsid w:val="00442310"/>
    <w:rsid w:val="00452168"/>
    <w:rsid w:val="00455057"/>
    <w:rsid w:val="00460E63"/>
    <w:rsid w:val="004610E0"/>
    <w:rsid w:val="00467868"/>
    <w:rsid w:val="00474AA5"/>
    <w:rsid w:val="0047563F"/>
    <w:rsid w:val="00476BE9"/>
    <w:rsid w:val="00481C2E"/>
    <w:rsid w:val="00490507"/>
    <w:rsid w:val="004A5129"/>
    <w:rsid w:val="004C5269"/>
    <w:rsid w:val="004E0766"/>
    <w:rsid w:val="004E5025"/>
    <w:rsid w:val="004F7993"/>
    <w:rsid w:val="0050257F"/>
    <w:rsid w:val="0050690C"/>
    <w:rsid w:val="00521CD0"/>
    <w:rsid w:val="00530CE4"/>
    <w:rsid w:val="00552CE9"/>
    <w:rsid w:val="00577A9B"/>
    <w:rsid w:val="005912A3"/>
    <w:rsid w:val="005923F8"/>
    <w:rsid w:val="005B1B1C"/>
    <w:rsid w:val="005B1DF2"/>
    <w:rsid w:val="005B4E62"/>
    <w:rsid w:val="005C2618"/>
    <w:rsid w:val="005C36E0"/>
    <w:rsid w:val="005E1780"/>
    <w:rsid w:val="005E6C7D"/>
    <w:rsid w:val="005F2634"/>
    <w:rsid w:val="005F2CEE"/>
    <w:rsid w:val="005F54FD"/>
    <w:rsid w:val="005F5A38"/>
    <w:rsid w:val="005F668A"/>
    <w:rsid w:val="0060293D"/>
    <w:rsid w:val="00615838"/>
    <w:rsid w:val="00650696"/>
    <w:rsid w:val="00652AB3"/>
    <w:rsid w:val="006578EA"/>
    <w:rsid w:val="00661A00"/>
    <w:rsid w:val="0069716C"/>
    <w:rsid w:val="006B1D72"/>
    <w:rsid w:val="006B7D8F"/>
    <w:rsid w:val="006C1C3D"/>
    <w:rsid w:val="006C364B"/>
    <w:rsid w:val="006D229F"/>
    <w:rsid w:val="006E1FCC"/>
    <w:rsid w:val="006E3995"/>
    <w:rsid w:val="007038AA"/>
    <w:rsid w:val="00740BBA"/>
    <w:rsid w:val="00744132"/>
    <w:rsid w:val="00746DFE"/>
    <w:rsid w:val="007557B6"/>
    <w:rsid w:val="0075625E"/>
    <w:rsid w:val="00770E19"/>
    <w:rsid w:val="00771ED2"/>
    <w:rsid w:val="007752F2"/>
    <w:rsid w:val="00786F63"/>
    <w:rsid w:val="0078770E"/>
    <w:rsid w:val="00794F4A"/>
    <w:rsid w:val="0079792D"/>
    <w:rsid w:val="007A608D"/>
    <w:rsid w:val="007B2915"/>
    <w:rsid w:val="007B5BF5"/>
    <w:rsid w:val="007C70EF"/>
    <w:rsid w:val="007D1C0D"/>
    <w:rsid w:val="007D3992"/>
    <w:rsid w:val="007E7A82"/>
    <w:rsid w:val="007F7E03"/>
    <w:rsid w:val="008057AA"/>
    <w:rsid w:val="0080629A"/>
    <w:rsid w:val="00815600"/>
    <w:rsid w:val="008231BA"/>
    <w:rsid w:val="0083618C"/>
    <w:rsid w:val="00845843"/>
    <w:rsid w:val="00845ED4"/>
    <w:rsid w:val="00846146"/>
    <w:rsid w:val="00853ACD"/>
    <w:rsid w:val="00865CC0"/>
    <w:rsid w:val="008728C8"/>
    <w:rsid w:val="00877743"/>
    <w:rsid w:val="0088168F"/>
    <w:rsid w:val="0089268D"/>
    <w:rsid w:val="008A0E24"/>
    <w:rsid w:val="008C23FD"/>
    <w:rsid w:val="008D7627"/>
    <w:rsid w:val="008E3566"/>
    <w:rsid w:val="008E5093"/>
    <w:rsid w:val="008F621A"/>
    <w:rsid w:val="008F7470"/>
    <w:rsid w:val="0093683F"/>
    <w:rsid w:val="009370CD"/>
    <w:rsid w:val="00940C9A"/>
    <w:rsid w:val="0095266E"/>
    <w:rsid w:val="00965214"/>
    <w:rsid w:val="00971EF0"/>
    <w:rsid w:val="009749AA"/>
    <w:rsid w:val="00983D44"/>
    <w:rsid w:val="009A6DDE"/>
    <w:rsid w:val="009B378B"/>
    <w:rsid w:val="009C13F1"/>
    <w:rsid w:val="009C36D7"/>
    <w:rsid w:val="009C4261"/>
    <w:rsid w:val="009D0A02"/>
    <w:rsid w:val="009D30DA"/>
    <w:rsid w:val="009E2BB9"/>
    <w:rsid w:val="009E6362"/>
    <w:rsid w:val="009E7FCD"/>
    <w:rsid w:val="009F51C6"/>
    <w:rsid w:val="009F73D6"/>
    <w:rsid w:val="00A06E9E"/>
    <w:rsid w:val="00A16493"/>
    <w:rsid w:val="00A20E73"/>
    <w:rsid w:val="00A319A6"/>
    <w:rsid w:val="00A32DBF"/>
    <w:rsid w:val="00A65F19"/>
    <w:rsid w:val="00A745EB"/>
    <w:rsid w:val="00A859E8"/>
    <w:rsid w:val="00A954CC"/>
    <w:rsid w:val="00AA6E50"/>
    <w:rsid w:val="00AB0E38"/>
    <w:rsid w:val="00AB5060"/>
    <w:rsid w:val="00AB781A"/>
    <w:rsid w:val="00AC10A1"/>
    <w:rsid w:val="00AC453F"/>
    <w:rsid w:val="00AC4B36"/>
    <w:rsid w:val="00AD0A24"/>
    <w:rsid w:val="00AD5F7E"/>
    <w:rsid w:val="00AE2D2E"/>
    <w:rsid w:val="00AE7299"/>
    <w:rsid w:val="00AF3E45"/>
    <w:rsid w:val="00AF47E7"/>
    <w:rsid w:val="00AF6857"/>
    <w:rsid w:val="00B038F1"/>
    <w:rsid w:val="00B11E93"/>
    <w:rsid w:val="00B210AE"/>
    <w:rsid w:val="00B27C8C"/>
    <w:rsid w:val="00B3016C"/>
    <w:rsid w:val="00B46EB0"/>
    <w:rsid w:val="00B530DC"/>
    <w:rsid w:val="00B60D67"/>
    <w:rsid w:val="00B64C10"/>
    <w:rsid w:val="00B75587"/>
    <w:rsid w:val="00B84196"/>
    <w:rsid w:val="00B84973"/>
    <w:rsid w:val="00B935FF"/>
    <w:rsid w:val="00B96A4E"/>
    <w:rsid w:val="00B97DAA"/>
    <w:rsid w:val="00BA07B4"/>
    <w:rsid w:val="00BA23EA"/>
    <w:rsid w:val="00BA72FE"/>
    <w:rsid w:val="00BA73B0"/>
    <w:rsid w:val="00BC5FB3"/>
    <w:rsid w:val="00BC62BA"/>
    <w:rsid w:val="00BC7D43"/>
    <w:rsid w:val="00BD0379"/>
    <w:rsid w:val="00BD1776"/>
    <w:rsid w:val="00BE0469"/>
    <w:rsid w:val="00BF4CF9"/>
    <w:rsid w:val="00C13081"/>
    <w:rsid w:val="00C154CA"/>
    <w:rsid w:val="00C31861"/>
    <w:rsid w:val="00C436B9"/>
    <w:rsid w:val="00C465D0"/>
    <w:rsid w:val="00C571AA"/>
    <w:rsid w:val="00C65907"/>
    <w:rsid w:val="00C734FD"/>
    <w:rsid w:val="00C77F37"/>
    <w:rsid w:val="00CA03F6"/>
    <w:rsid w:val="00CA04C7"/>
    <w:rsid w:val="00CA4611"/>
    <w:rsid w:val="00CA53D3"/>
    <w:rsid w:val="00CA66D2"/>
    <w:rsid w:val="00CC1C58"/>
    <w:rsid w:val="00CD05BC"/>
    <w:rsid w:val="00CD3A46"/>
    <w:rsid w:val="00D0239C"/>
    <w:rsid w:val="00D0695C"/>
    <w:rsid w:val="00D200CD"/>
    <w:rsid w:val="00D228C5"/>
    <w:rsid w:val="00D22E88"/>
    <w:rsid w:val="00D24C32"/>
    <w:rsid w:val="00D35B29"/>
    <w:rsid w:val="00D37730"/>
    <w:rsid w:val="00D41428"/>
    <w:rsid w:val="00D434AF"/>
    <w:rsid w:val="00D46320"/>
    <w:rsid w:val="00D52389"/>
    <w:rsid w:val="00D67779"/>
    <w:rsid w:val="00D8553E"/>
    <w:rsid w:val="00D90F1E"/>
    <w:rsid w:val="00D96775"/>
    <w:rsid w:val="00DA6469"/>
    <w:rsid w:val="00DB0483"/>
    <w:rsid w:val="00DB125E"/>
    <w:rsid w:val="00DB3231"/>
    <w:rsid w:val="00DC2431"/>
    <w:rsid w:val="00DC4EA9"/>
    <w:rsid w:val="00DC6A07"/>
    <w:rsid w:val="00DD2CE0"/>
    <w:rsid w:val="00DE6CD6"/>
    <w:rsid w:val="00DF1B98"/>
    <w:rsid w:val="00DF2877"/>
    <w:rsid w:val="00DF48DF"/>
    <w:rsid w:val="00E0212B"/>
    <w:rsid w:val="00E03F04"/>
    <w:rsid w:val="00E06F9D"/>
    <w:rsid w:val="00E167B7"/>
    <w:rsid w:val="00E170D3"/>
    <w:rsid w:val="00E21E99"/>
    <w:rsid w:val="00E255E3"/>
    <w:rsid w:val="00E30B9B"/>
    <w:rsid w:val="00E43E30"/>
    <w:rsid w:val="00E7691B"/>
    <w:rsid w:val="00E82E9C"/>
    <w:rsid w:val="00E8367E"/>
    <w:rsid w:val="00E901BB"/>
    <w:rsid w:val="00E90521"/>
    <w:rsid w:val="00E90FBE"/>
    <w:rsid w:val="00E9599D"/>
    <w:rsid w:val="00EA44A9"/>
    <w:rsid w:val="00EA6ADD"/>
    <w:rsid w:val="00EA7AC4"/>
    <w:rsid w:val="00ED3E11"/>
    <w:rsid w:val="00EE2DD4"/>
    <w:rsid w:val="00EF284B"/>
    <w:rsid w:val="00F06BAA"/>
    <w:rsid w:val="00F30243"/>
    <w:rsid w:val="00F33E8C"/>
    <w:rsid w:val="00F44227"/>
    <w:rsid w:val="00F465BA"/>
    <w:rsid w:val="00F46F04"/>
    <w:rsid w:val="00F47482"/>
    <w:rsid w:val="00F53448"/>
    <w:rsid w:val="00F860B5"/>
    <w:rsid w:val="00F9521F"/>
    <w:rsid w:val="00F97614"/>
    <w:rsid w:val="00FA7B69"/>
    <w:rsid w:val="00FB3C9C"/>
    <w:rsid w:val="00FB41DB"/>
    <w:rsid w:val="00FC43E7"/>
    <w:rsid w:val="00FC5B0A"/>
    <w:rsid w:val="00FC6765"/>
    <w:rsid w:val="00FD0702"/>
    <w:rsid w:val="00FE3D0B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DF1E2DE"/>
  <w15:docId w15:val="{DD4DBE97-0D85-46BF-A2AF-51A7CE26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29A"/>
    <w:rPr>
      <w:sz w:val="24"/>
      <w:szCs w:val="24"/>
    </w:rPr>
  </w:style>
  <w:style w:type="paragraph" w:styleId="Heading1">
    <w:name w:val="heading 1"/>
    <w:basedOn w:val="Normal"/>
    <w:next w:val="Normal"/>
    <w:qFormat/>
    <w:rsid w:val="0079792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9792D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79792D"/>
    <w:pPr>
      <w:keepNext/>
      <w:outlineLvl w:val="2"/>
    </w:pPr>
    <w:rPr>
      <w:b/>
      <w:bCs/>
      <w:color w:val="3366FF"/>
      <w:sz w:val="22"/>
    </w:rPr>
  </w:style>
  <w:style w:type="paragraph" w:styleId="Heading4">
    <w:name w:val="heading 4"/>
    <w:basedOn w:val="Normal"/>
    <w:next w:val="Normal"/>
    <w:link w:val="Heading4Char"/>
    <w:qFormat/>
    <w:rsid w:val="0079792D"/>
    <w:pPr>
      <w:keepNext/>
      <w:outlineLvl w:val="3"/>
    </w:pPr>
    <w:rPr>
      <w:b/>
      <w:iCs/>
      <w:color w:val="000000"/>
      <w:u w:val="single"/>
    </w:rPr>
  </w:style>
  <w:style w:type="paragraph" w:styleId="Heading5">
    <w:name w:val="heading 5"/>
    <w:basedOn w:val="Normal"/>
    <w:next w:val="Normal"/>
    <w:qFormat/>
    <w:rsid w:val="0079792D"/>
    <w:pPr>
      <w:keepNext/>
      <w:jc w:val="center"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9792D"/>
    <w:pPr>
      <w:jc w:val="center"/>
    </w:pPr>
    <w:rPr>
      <w:b/>
      <w:bCs/>
    </w:rPr>
  </w:style>
  <w:style w:type="paragraph" w:styleId="BodyText">
    <w:name w:val="Body Text"/>
    <w:basedOn w:val="Normal"/>
    <w:rsid w:val="0079792D"/>
    <w:rPr>
      <w:b/>
      <w:bCs/>
      <w:sz w:val="22"/>
    </w:rPr>
  </w:style>
  <w:style w:type="paragraph" w:styleId="Header">
    <w:name w:val="header"/>
    <w:basedOn w:val="Normal"/>
    <w:rsid w:val="0079792D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79792D"/>
    <w:rPr>
      <w:rFonts w:ascii="Tahoma" w:hAnsi="Tahoma" w:cs="Tahoma"/>
      <w:sz w:val="22"/>
    </w:rPr>
  </w:style>
  <w:style w:type="paragraph" w:styleId="BodyTextIndent2">
    <w:name w:val="Body Text Indent 2"/>
    <w:basedOn w:val="Normal"/>
    <w:rsid w:val="0079792D"/>
    <w:pPr>
      <w:autoSpaceDE w:val="0"/>
      <w:autoSpaceDN w:val="0"/>
      <w:adjustRightInd w:val="0"/>
      <w:ind w:left="1440"/>
    </w:pPr>
    <w:rPr>
      <w:b/>
      <w:bCs/>
      <w:szCs w:val="36"/>
    </w:rPr>
  </w:style>
  <w:style w:type="paragraph" w:styleId="NormalWeb">
    <w:name w:val="Normal (Web)"/>
    <w:basedOn w:val="Normal"/>
    <w:uiPriority w:val="99"/>
    <w:rsid w:val="0079792D"/>
    <w:pPr>
      <w:spacing w:before="100" w:beforeAutospacing="1" w:after="100" w:afterAutospacing="1" w:line="210" w:lineRule="atLeast"/>
    </w:pPr>
    <w:rPr>
      <w:rFonts w:ascii="Arial" w:eastAsia="Arial Unicode MS" w:hAnsi="Arial" w:cs="Arial"/>
      <w:color w:val="000000"/>
      <w:sz w:val="18"/>
      <w:szCs w:val="18"/>
    </w:rPr>
  </w:style>
  <w:style w:type="character" w:customStyle="1" w:styleId="body1">
    <w:name w:val="body1"/>
    <w:rsid w:val="0079792D"/>
    <w:rPr>
      <w:rFonts w:ascii="Arial" w:hAnsi="Arial" w:cs="Arial" w:hint="default"/>
      <w:sz w:val="18"/>
      <w:szCs w:val="18"/>
    </w:rPr>
  </w:style>
  <w:style w:type="character" w:customStyle="1" w:styleId="t51">
    <w:name w:val="t51"/>
    <w:rsid w:val="0079792D"/>
    <w:rPr>
      <w:rFonts w:ascii="Arial" w:hAnsi="Arial" w:cs="Arial" w:hint="default"/>
      <w:sz w:val="8"/>
      <w:szCs w:val="8"/>
    </w:rPr>
  </w:style>
  <w:style w:type="paragraph" w:styleId="FootnoteText">
    <w:name w:val="footnote text"/>
    <w:basedOn w:val="Normal"/>
    <w:semiHidden/>
    <w:rsid w:val="0079792D"/>
    <w:rPr>
      <w:rFonts w:ascii="Bookman Old Style" w:hAnsi="Bookman Old Style"/>
      <w:sz w:val="22"/>
      <w:szCs w:val="22"/>
    </w:rPr>
  </w:style>
  <w:style w:type="character" w:styleId="FootnoteReference">
    <w:name w:val="footnote reference"/>
    <w:semiHidden/>
    <w:rsid w:val="0079792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9792D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3">
    <w:name w:val="Body Text 3"/>
    <w:basedOn w:val="Normal"/>
    <w:rsid w:val="0079792D"/>
    <w:rPr>
      <w:bCs/>
      <w:color w:val="000000"/>
    </w:rPr>
  </w:style>
  <w:style w:type="character" w:styleId="PageNumber">
    <w:name w:val="page number"/>
    <w:basedOn w:val="DefaultParagraphFont"/>
    <w:rsid w:val="0079792D"/>
  </w:style>
  <w:style w:type="paragraph" w:styleId="BalloonText">
    <w:name w:val="Balloon Text"/>
    <w:basedOn w:val="Normal"/>
    <w:semiHidden/>
    <w:rsid w:val="00474AA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B3C9C"/>
    <w:rPr>
      <w:sz w:val="16"/>
      <w:szCs w:val="16"/>
    </w:rPr>
  </w:style>
  <w:style w:type="paragraph" w:styleId="CommentText">
    <w:name w:val="annotation text"/>
    <w:basedOn w:val="Normal"/>
    <w:semiHidden/>
    <w:rsid w:val="00FB3C9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B3C9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021E69"/>
    <w:pPr>
      <w:ind w:left="708"/>
    </w:pPr>
  </w:style>
  <w:style w:type="character" w:styleId="Hyperlink">
    <w:name w:val="Hyperlink"/>
    <w:rsid w:val="00A319A6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EA44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A44A9"/>
  </w:style>
  <w:style w:type="character" w:styleId="EndnoteReference">
    <w:name w:val="endnote reference"/>
    <w:rsid w:val="00EA44A9"/>
    <w:rPr>
      <w:vertAlign w:val="superscript"/>
    </w:rPr>
  </w:style>
  <w:style w:type="paragraph" w:customStyle="1" w:styleId="DBHdg1">
    <w:name w:val="DBHdg1"/>
    <w:basedOn w:val="Heading4"/>
    <w:link w:val="DBHdg1Char"/>
    <w:qFormat/>
    <w:rsid w:val="00770E19"/>
    <w:pPr>
      <w:numPr>
        <w:numId w:val="22"/>
      </w:numPr>
      <w:spacing w:after="240"/>
    </w:pPr>
    <w:rPr>
      <w:rFonts w:ascii="Garamond" w:hAnsi="Garamond"/>
      <w:color w:val="auto"/>
    </w:rPr>
  </w:style>
  <w:style w:type="paragraph" w:customStyle="1" w:styleId="DBHdg2">
    <w:name w:val="DBHdg2"/>
    <w:basedOn w:val="ListParagraph"/>
    <w:link w:val="DBHdg2Char"/>
    <w:qFormat/>
    <w:rsid w:val="00770E19"/>
    <w:pPr>
      <w:numPr>
        <w:ilvl w:val="1"/>
        <w:numId w:val="22"/>
      </w:numPr>
      <w:spacing w:after="240"/>
      <w:jc w:val="both"/>
    </w:pPr>
    <w:rPr>
      <w:rFonts w:ascii="Garamond" w:hAnsi="Garamond" w:cs="Garamond"/>
    </w:rPr>
  </w:style>
  <w:style w:type="character" w:customStyle="1" w:styleId="Heading4Char">
    <w:name w:val="Heading 4 Char"/>
    <w:basedOn w:val="DefaultParagraphFont"/>
    <w:link w:val="Heading4"/>
    <w:rsid w:val="00770E19"/>
    <w:rPr>
      <w:b/>
      <w:iCs/>
      <w:color w:val="000000"/>
      <w:sz w:val="24"/>
      <w:szCs w:val="24"/>
      <w:u w:val="single"/>
    </w:rPr>
  </w:style>
  <w:style w:type="character" w:customStyle="1" w:styleId="DBHdg1Char">
    <w:name w:val="DBHdg1 Char"/>
    <w:basedOn w:val="Heading4Char"/>
    <w:link w:val="DBHdg1"/>
    <w:rsid w:val="00770E19"/>
    <w:rPr>
      <w:rFonts w:ascii="Garamond" w:hAnsi="Garamond"/>
      <w:b/>
      <w:iCs/>
      <w:color w:val="000000"/>
      <w:sz w:val="24"/>
      <w:szCs w:val="24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70E19"/>
    <w:rPr>
      <w:sz w:val="24"/>
      <w:szCs w:val="24"/>
    </w:rPr>
  </w:style>
  <w:style w:type="character" w:customStyle="1" w:styleId="DBHdg2Char">
    <w:name w:val="DBHdg2 Char"/>
    <w:basedOn w:val="ListParagraphChar"/>
    <w:link w:val="DBHdg2"/>
    <w:rsid w:val="00770E19"/>
    <w:rPr>
      <w:rFonts w:ascii="Garamond" w:hAnsi="Garamond" w:cs="Garamond"/>
      <w:sz w:val="24"/>
      <w:szCs w:val="24"/>
    </w:rPr>
  </w:style>
  <w:style w:type="paragraph" w:customStyle="1" w:styleId="DBText">
    <w:name w:val="DBText"/>
    <w:basedOn w:val="Normal"/>
    <w:link w:val="DBTextChar"/>
    <w:qFormat/>
    <w:rsid w:val="008E3566"/>
    <w:pPr>
      <w:spacing w:after="240"/>
    </w:pPr>
  </w:style>
  <w:style w:type="table" w:styleId="TableGrid">
    <w:name w:val="Table Grid"/>
    <w:basedOn w:val="TableNormal"/>
    <w:rsid w:val="00442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BTextChar">
    <w:name w:val="DBText Char"/>
    <w:basedOn w:val="DefaultParagraphFont"/>
    <w:link w:val="DBText"/>
    <w:rsid w:val="008E356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2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24B8FABBF66458F86189E4570CCCF" ma:contentTypeVersion="4" ma:contentTypeDescription="Create a new document." ma:contentTypeScope="" ma:versionID="06904bbf8dfdb18551d0f49c36452b75">
  <xsd:schema xmlns:xsd="http://www.w3.org/2001/XMLSchema" xmlns:xs="http://www.w3.org/2001/XMLSchema" xmlns:p="http://schemas.microsoft.com/office/2006/metadata/properties" xmlns:ns2="2d928284-9de8-4df6-935e-f9bccb1544ce" xmlns:ns3="97e27fd0-a932-4e01-a4bb-0083122f7ddd" targetNamespace="http://schemas.microsoft.com/office/2006/metadata/properties" ma:root="true" ma:fieldsID="40ef82c4414dbed32f9e2c713e173fe2" ns2:_="" ns3:_="">
    <xsd:import namespace="2d928284-9de8-4df6-935e-f9bccb1544ce"/>
    <xsd:import namespace="97e27fd0-a932-4e01-a4bb-0083122f7d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28284-9de8-4df6-935e-f9bccb15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27fd0-a932-4e01-a4bb-0083122f7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0B3B5-6C00-4AEA-B8A7-6F0E363AD62A}">
  <ds:schemaRefs>
    <ds:schemaRef ds:uri="http://purl.org/dc/elements/1.1/"/>
    <ds:schemaRef ds:uri="http://schemas.openxmlformats.org/package/2006/metadata/core-properties"/>
    <ds:schemaRef ds:uri="http://www.w3.org/XML/1998/namespace"/>
    <ds:schemaRef ds:uri="97e27fd0-a932-4e01-a4bb-0083122f7ddd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2d928284-9de8-4df6-935e-f9bccb1544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6406E56-962B-405D-9526-082584492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A0BD11-EE6A-4CF1-A7DC-21A9511E4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28284-9de8-4df6-935e-f9bccb1544ce"/>
    <ds:schemaRef ds:uri="97e27fd0-a932-4e01-a4bb-0083122f7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A75B06-D3EC-402D-8B1C-E91AEBE3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1490</Words>
  <Characters>8497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MEMORANDUM OF UNDERSTANDING</vt:lpstr>
      <vt:lpstr>MEMORANDUM OF UNDERSTANDING</vt:lpstr>
    </vt:vector>
  </TitlesOfParts>
  <Company>IFAW</Company>
  <LinksUpToDate>false</LinksUpToDate>
  <CharactersWithSpaces>9968</CharactersWithSpaces>
  <SharedDoc>false</SharedDoc>
  <HLinks>
    <vt:vector size="12" baseType="variant">
      <vt:variant>
        <vt:i4>6619194</vt:i4>
      </vt:variant>
      <vt:variant>
        <vt:i4>6</vt:i4>
      </vt:variant>
      <vt:variant>
        <vt:i4>0</vt:i4>
      </vt:variant>
      <vt:variant>
        <vt:i4>5</vt:i4>
      </vt:variant>
      <vt:variant>
        <vt:lpwstr>http://www.icam-coalition.org/</vt:lpwstr>
      </vt:variant>
      <vt:variant>
        <vt:lpwstr/>
      </vt:variant>
      <vt:variant>
        <vt:i4>7143529</vt:i4>
      </vt:variant>
      <vt:variant>
        <vt:i4>3</vt:i4>
      </vt:variant>
      <vt:variant>
        <vt:i4>0</vt:i4>
      </vt:variant>
      <vt:variant>
        <vt:i4>5</vt:i4>
      </vt:variant>
      <vt:variant>
        <vt:lpwstr>http://www.icam-coalition.org/downloads/ICAM-Euthanasia Guide-ebook.pdf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</dc:title>
  <dc:creator>IFAW User</dc:creator>
  <cp:lastModifiedBy>Williams, Kandi</cp:lastModifiedBy>
  <cp:revision>2</cp:revision>
  <cp:lastPrinted>2015-12-10T15:51:00Z</cp:lastPrinted>
  <dcterms:created xsi:type="dcterms:W3CDTF">2017-07-07T13:49:00Z</dcterms:created>
  <dcterms:modified xsi:type="dcterms:W3CDTF">2017-07-07T13:49:00Z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WS_TRACKING_ID">
    <vt:lpwstr>02c7edc8-3509-4735-8aa0-5f7ec0aa95c2</vt:lpwstr>
  </property>
  <property fmtid="{D5CDD505-2E9C-101B-9397-08002B2CF9AE}" pid="4" name="ContentTypeId">
    <vt:lpwstr>0x010100F8824B8FABBF66458F86189E4570CCCF</vt:lpwstr>
  </property>
</Properties>
</file>